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227" w:rsidRDefault="00664227" w:rsidP="006E39ED">
      <w:pPr>
        <w:spacing w:line="360" w:lineRule="auto"/>
        <w:jc w:val="center"/>
      </w:pPr>
      <w:r>
        <w:t>INFORMACJA O WYNIKU KONKURSU</w:t>
      </w:r>
    </w:p>
    <w:p w:rsidR="00664227" w:rsidRDefault="00664227" w:rsidP="006E39ED">
      <w:pPr>
        <w:spacing w:line="360" w:lineRule="auto"/>
        <w:jc w:val="center"/>
      </w:pPr>
      <w:r>
        <w:tab/>
        <w:t xml:space="preserve">zgodnie z art. 119 ust. 3 ustawy z dnia 20 lipca 2018 Prawo o szkolnictwie wyższym i nauce </w:t>
      </w:r>
    </w:p>
    <w:p w:rsidR="00664227" w:rsidRDefault="00664227" w:rsidP="006E39ED">
      <w:pPr>
        <w:spacing w:line="360" w:lineRule="auto"/>
      </w:pPr>
    </w:p>
    <w:p w:rsidR="00664227" w:rsidRDefault="00664227" w:rsidP="006E39ED">
      <w:pPr>
        <w:spacing w:line="360" w:lineRule="auto"/>
      </w:pPr>
      <w:r w:rsidRPr="00313E20">
        <w:rPr>
          <w:b/>
        </w:rPr>
        <w:t>Instytucja:</w:t>
      </w:r>
      <w:r>
        <w:t xml:space="preserve"> Collegium </w:t>
      </w:r>
      <w:proofErr w:type="spellStart"/>
      <w:r>
        <w:t>Witelona</w:t>
      </w:r>
      <w:proofErr w:type="spellEnd"/>
      <w:r>
        <w:t xml:space="preserve"> Uczelnia Państwowa</w:t>
      </w:r>
    </w:p>
    <w:p w:rsidR="00664227" w:rsidRDefault="00664227" w:rsidP="006E39ED">
      <w:pPr>
        <w:spacing w:line="360" w:lineRule="auto"/>
      </w:pPr>
      <w:r w:rsidRPr="00DE5F2D">
        <w:rPr>
          <w:b/>
        </w:rPr>
        <w:t>Stanowisko:</w:t>
      </w:r>
      <w:r w:rsidR="006E39ED">
        <w:t xml:space="preserve"> A</w:t>
      </w:r>
      <w:r>
        <w:t>systent – 1 etat</w:t>
      </w:r>
      <w:r w:rsidR="006A004A">
        <w:t xml:space="preserve"> (pełny etat)</w:t>
      </w:r>
    </w:p>
    <w:p w:rsidR="006A004A" w:rsidRDefault="00664227" w:rsidP="006E39ED">
      <w:pPr>
        <w:spacing w:line="360" w:lineRule="auto"/>
      </w:pPr>
      <w:r w:rsidRPr="00DE5F2D">
        <w:rPr>
          <w:b/>
        </w:rPr>
        <w:t>Data ogłoszenia</w:t>
      </w:r>
      <w:r>
        <w:t xml:space="preserve">: </w:t>
      </w:r>
      <w:r w:rsidR="00E2518B">
        <w:t>16 grudnia</w:t>
      </w:r>
      <w:r w:rsidR="006A004A">
        <w:t xml:space="preserve"> 2024 r.</w:t>
      </w:r>
    </w:p>
    <w:p w:rsidR="00E2518B" w:rsidRDefault="00664227" w:rsidP="006E39ED">
      <w:pPr>
        <w:spacing w:line="360" w:lineRule="auto"/>
      </w:pPr>
      <w:r w:rsidRPr="00DE5F2D">
        <w:rPr>
          <w:b/>
        </w:rPr>
        <w:t>Termin składania dokumentów</w:t>
      </w:r>
      <w:r w:rsidR="006A004A">
        <w:t xml:space="preserve">: </w:t>
      </w:r>
      <w:r w:rsidR="00E2518B">
        <w:t xml:space="preserve">do 17 stycznia 2025 r. </w:t>
      </w:r>
    </w:p>
    <w:p w:rsidR="00664227" w:rsidRDefault="00664227" w:rsidP="006E39ED">
      <w:pPr>
        <w:spacing w:line="360" w:lineRule="auto"/>
      </w:pPr>
      <w:r w:rsidRPr="00DE5F2D">
        <w:rPr>
          <w:b/>
        </w:rPr>
        <w:t>Termin rozstrzygnięcia</w:t>
      </w:r>
      <w:r w:rsidR="00596FD6">
        <w:t>: 27</w:t>
      </w:r>
      <w:bookmarkStart w:id="0" w:name="_GoBack"/>
      <w:bookmarkEnd w:id="0"/>
      <w:r w:rsidR="00E2518B">
        <w:t xml:space="preserve"> stycznia 2025 r. </w:t>
      </w:r>
    </w:p>
    <w:p w:rsidR="00664227" w:rsidRDefault="00891DB3" w:rsidP="006E39ED">
      <w:pPr>
        <w:spacing w:line="360" w:lineRule="auto"/>
      </w:pPr>
      <w:r>
        <w:rPr>
          <w:b/>
        </w:rPr>
        <w:t>Liczba</w:t>
      </w:r>
      <w:r w:rsidR="00664227" w:rsidRPr="00DE5F2D">
        <w:rPr>
          <w:b/>
        </w:rPr>
        <w:t xml:space="preserve"> kandydatów</w:t>
      </w:r>
      <w:r w:rsidR="006A004A">
        <w:t xml:space="preserve">: </w:t>
      </w:r>
      <w:r w:rsidR="00E2518B">
        <w:t>4</w:t>
      </w:r>
    </w:p>
    <w:p w:rsidR="00E2518B" w:rsidRDefault="00664227" w:rsidP="006E39ED">
      <w:pPr>
        <w:spacing w:line="360" w:lineRule="auto"/>
        <w:jc w:val="both"/>
      </w:pPr>
      <w:r w:rsidRPr="00DE5F2D">
        <w:rPr>
          <w:b/>
        </w:rPr>
        <w:t>Kandydat rekomendowany do zatrudnienia</w:t>
      </w:r>
      <w:r>
        <w:t xml:space="preserve">: </w:t>
      </w:r>
      <w:r w:rsidR="00E2518B">
        <w:t>mgr Magdalena Kasprzak</w:t>
      </w:r>
    </w:p>
    <w:p w:rsidR="004A2AA0" w:rsidRDefault="00664227" w:rsidP="006E39ED">
      <w:pPr>
        <w:spacing w:line="360" w:lineRule="auto"/>
        <w:jc w:val="both"/>
      </w:pPr>
      <w:r w:rsidRPr="00DE5F2D">
        <w:rPr>
          <w:b/>
        </w:rPr>
        <w:t>Uzasadnienie</w:t>
      </w:r>
      <w:r>
        <w:t>: Komisja konkursowa po dokonaniu oceny dorobku naukowego, doświadczenia dydaktycznego,</w:t>
      </w:r>
      <w:r w:rsidR="00E2518B">
        <w:t> </w:t>
      </w:r>
      <w:r>
        <w:t xml:space="preserve"> doświadczenia w pracy poza szkolnictwem wyższym oraz złożonych dokumentów postanowiła</w:t>
      </w:r>
      <w:r w:rsidR="00E2518B">
        <w:t xml:space="preserve">  </w:t>
      </w:r>
      <w:r>
        <w:t xml:space="preserve">zarekomendować do zatrudnienia </w:t>
      </w:r>
      <w:r w:rsidR="0090598E">
        <w:t xml:space="preserve">mgr </w:t>
      </w:r>
      <w:r w:rsidR="00E2518B">
        <w:t xml:space="preserve">Magdalenę Kasprzak. </w:t>
      </w:r>
    </w:p>
    <w:sectPr w:rsidR="004A2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227"/>
    <w:rsid w:val="00596FD6"/>
    <w:rsid w:val="005A6D0A"/>
    <w:rsid w:val="00664227"/>
    <w:rsid w:val="006A004A"/>
    <w:rsid w:val="006E39ED"/>
    <w:rsid w:val="00891DB3"/>
    <w:rsid w:val="008A36BB"/>
    <w:rsid w:val="0090598E"/>
    <w:rsid w:val="00990EDC"/>
    <w:rsid w:val="009A1D18"/>
    <w:rsid w:val="009C2126"/>
    <w:rsid w:val="00A8549F"/>
    <w:rsid w:val="00DF7046"/>
    <w:rsid w:val="00E2518B"/>
    <w:rsid w:val="00F0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C4060"/>
  <w15:chartTrackingRefBased/>
  <w15:docId w15:val="{B1EC6C85-C40A-48AB-A40C-AF55950C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4227"/>
    <w:pPr>
      <w:spacing w:after="200" w:line="276" w:lineRule="auto"/>
    </w:pPr>
    <w:rPr>
      <w:rFonts w:ascii="Times New Roman" w:hAnsi="Times New Roman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 Iwona</dc:creator>
  <cp:keywords/>
  <dc:description/>
  <cp:lastModifiedBy>Maćkiewicz Ilona</cp:lastModifiedBy>
  <cp:revision>4</cp:revision>
  <dcterms:created xsi:type="dcterms:W3CDTF">2025-01-20T11:08:00Z</dcterms:created>
  <dcterms:modified xsi:type="dcterms:W3CDTF">2025-01-24T12:56:00Z</dcterms:modified>
</cp:coreProperties>
</file>