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0CB" w:rsidRPr="00B76874" w:rsidRDefault="00C6591B" w:rsidP="00C6591B">
      <w:pPr>
        <w:jc w:val="center"/>
        <w:rPr>
          <w:rFonts w:eastAsia="Times New Roman" w:cstheme="minorHAnsi"/>
          <w:b/>
          <w:bCs/>
          <w:sz w:val="27"/>
          <w:szCs w:val="27"/>
        </w:rPr>
      </w:pPr>
      <w:bookmarkStart w:id="0" w:name="_GoBack"/>
      <w:bookmarkEnd w:id="0"/>
      <w:r w:rsidRPr="00B76874">
        <w:rPr>
          <w:rFonts w:eastAsia="Times New Roman" w:cstheme="minorHAnsi"/>
          <w:b/>
          <w:bCs/>
          <w:sz w:val="27"/>
          <w:szCs w:val="27"/>
        </w:rPr>
        <w:t xml:space="preserve">Państwowa Wyższa Szkoła Zawodowa im. </w:t>
      </w:r>
      <w:proofErr w:type="spellStart"/>
      <w:r w:rsidRPr="00B76874">
        <w:rPr>
          <w:rFonts w:eastAsia="Times New Roman" w:cstheme="minorHAnsi"/>
          <w:b/>
          <w:bCs/>
          <w:sz w:val="27"/>
          <w:szCs w:val="27"/>
        </w:rPr>
        <w:t>Witelona</w:t>
      </w:r>
      <w:proofErr w:type="spellEnd"/>
      <w:r w:rsidRPr="00B76874">
        <w:rPr>
          <w:rFonts w:eastAsia="Times New Roman" w:cstheme="minorHAnsi"/>
          <w:b/>
          <w:bCs/>
          <w:sz w:val="27"/>
          <w:szCs w:val="27"/>
        </w:rPr>
        <w:t xml:space="preserve"> z siedzibą w Legnicy ogłasza </w:t>
      </w:r>
    </w:p>
    <w:p w:rsidR="00A8422F" w:rsidRPr="00B76874" w:rsidRDefault="00C6591B" w:rsidP="00107E0E">
      <w:pPr>
        <w:jc w:val="center"/>
        <w:rPr>
          <w:rFonts w:eastAsia="Times New Roman" w:cstheme="minorHAnsi"/>
          <w:b/>
          <w:bCs/>
          <w:sz w:val="27"/>
          <w:szCs w:val="27"/>
        </w:rPr>
      </w:pPr>
      <w:proofErr w:type="gramStart"/>
      <w:r w:rsidRPr="00B76874">
        <w:rPr>
          <w:rFonts w:eastAsia="Times New Roman" w:cstheme="minorHAnsi"/>
          <w:b/>
          <w:bCs/>
          <w:sz w:val="27"/>
          <w:szCs w:val="27"/>
        </w:rPr>
        <w:t>pisemny</w:t>
      </w:r>
      <w:proofErr w:type="gramEnd"/>
      <w:r w:rsidRPr="00B76874">
        <w:rPr>
          <w:rFonts w:eastAsia="Times New Roman" w:cstheme="minorHAnsi"/>
          <w:b/>
          <w:bCs/>
          <w:sz w:val="27"/>
          <w:szCs w:val="27"/>
        </w:rPr>
        <w:t xml:space="preserve"> przetarg nieograniczony </w:t>
      </w:r>
      <w:r w:rsidR="00C323B2" w:rsidRPr="00B76874">
        <w:rPr>
          <w:rFonts w:eastAsia="Times New Roman" w:cstheme="minorHAnsi"/>
          <w:b/>
          <w:bCs/>
          <w:sz w:val="27"/>
          <w:szCs w:val="27"/>
        </w:rPr>
        <w:t xml:space="preserve">nr </w:t>
      </w:r>
      <w:r w:rsidR="0041557D" w:rsidRPr="00B76874">
        <w:rPr>
          <w:rFonts w:eastAsia="Times New Roman" w:cstheme="minorHAnsi"/>
          <w:b/>
          <w:bCs/>
          <w:sz w:val="27"/>
          <w:szCs w:val="27"/>
        </w:rPr>
        <w:t>DA.262-4</w:t>
      </w:r>
      <w:r w:rsidR="00C323B2" w:rsidRPr="00B76874">
        <w:rPr>
          <w:rFonts w:eastAsia="Times New Roman" w:cstheme="minorHAnsi"/>
          <w:b/>
          <w:bCs/>
          <w:sz w:val="27"/>
          <w:szCs w:val="27"/>
        </w:rPr>
        <w:t>/201</w:t>
      </w:r>
      <w:r w:rsidR="0041557D" w:rsidRPr="00B76874">
        <w:rPr>
          <w:rFonts w:eastAsia="Times New Roman" w:cstheme="minorHAnsi"/>
          <w:b/>
          <w:bCs/>
          <w:sz w:val="27"/>
          <w:szCs w:val="27"/>
        </w:rPr>
        <w:t>5</w:t>
      </w:r>
      <w:r w:rsidR="00C323B2" w:rsidRPr="00B76874">
        <w:rPr>
          <w:rFonts w:eastAsia="Times New Roman" w:cstheme="minorHAnsi"/>
          <w:b/>
          <w:bCs/>
          <w:sz w:val="27"/>
          <w:szCs w:val="27"/>
        </w:rPr>
        <w:t xml:space="preserve"> </w:t>
      </w:r>
      <w:proofErr w:type="gramStart"/>
      <w:r w:rsidRPr="00B76874">
        <w:rPr>
          <w:rFonts w:eastAsia="Times New Roman" w:cstheme="minorHAnsi"/>
          <w:b/>
          <w:bCs/>
          <w:sz w:val="27"/>
          <w:szCs w:val="27"/>
        </w:rPr>
        <w:t>na</w:t>
      </w:r>
      <w:proofErr w:type="gramEnd"/>
      <w:r w:rsidRPr="00B76874">
        <w:rPr>
          <w:rFonts w:eastAsia="Times New Roman" w:cstheme="minorHAnsi"/>
          <w:b/>
          <w:bCs/>
          <w:sz w:val="27"/>
          <w:szCs w:val="27"/>
        </w:rPr>
        <w:t xml:space="preserve"> </w:t>
      </w:r>
      <w:r w:rsidR="00E00249" w:rsidRPr="00B76874">
        <w:rPr>
          <w:rFonts w:eastAsia="Times New Roman" w:cstheme="minorHAnsi"/>
          <w:b/>
          <w:bCs/>
          <w:sz w:val="27"/>
          <w:szCs w:val="27"/>
        </w:rPr>
        <w:t>sprzedaż</w:t>
      </w:r>
      <w:r w:rsidRPr="00B76874">
        <w:rPr>
          <w:rFonts w:eastAsia="Times New Roman" w:cstheme="minorHAnsi"/>
          <w:b/>
          <w:bCs/>
          <w:sz w:val="27"/>
          <w:szCs w:val="27"/>
        </w:rPr>
        <w:t xml:space="preserve"> </w:t>
      </w:r>
      <w:r w:rsidR="00E00249" w:rsidRPr="00B76874">
        <w:rPr>
          <w:rFonts w:eastAsia="Times New Roman" w:cstheme="minorHAnsi"/>
          <w:b/>
          <w:bCs/>
          <w:sz w:val="27"/>
          <w:szCs w:val="27"/>
        </w:rPr>
        <w:t>nieruchomości</w:t>
      </w:r>
      <w:r w:rsidRPr="00B76874">
        <w:rPr>
          <w:rFonts w:eastAsia="Times New Roman" w:cstheme="minorHAnsi"/>
          <w:b/>
          <w:bCs/>
          <w:sz w:val="27"/>
          <w:szCs w:val="27"/>
        </w:rPr>
        <w:t xml:space="preserve"> zabudowanej, </w:t>
      </w:r>
      <w:r w:rsidR="00317C02" w:rsidRPr="00B76874">
        <w:rPr>
          <w:rFonts w:eastAsia="Times New Roman" w:cstheme="minorHAnsi"/>
          <w:b/>
          <w:bCs/>
          <w:sz w:val="27"/>
          <w:szCs w:val="27"/>
        </w:rPr>
        <w:t>p</w:t>
      </w:r>
      <w:r w:rsidRPr="00B76874">
        <w:rPr>
          <w:rFonts w:eastAsia="Times New Roman" w:cstheme="minorHAnsi"/>
          <w:b/>
          <w:bCs/>
          <w:sz w:val="27"/>
          <w:szCs w:val="27"/>
        </w:rPr>
        <w:t xml:space="preserve">ołożonej w Legnicy przy ul. </w:t>
      </w:r>
      <w:r w:rsidR="00FF5EDA" w:rsidRPr="00B76874">
        <w:rPr>
          <w:rFonts w:eastAsia="Times New Roman" w:cstheme="minorHAnsi"/>
          <w:b/>
          <w:bCs/>
          <w:sz w:val="27"/>
          <w:szCs w:val="27"/>
        </w:rPr>
        <w:t>Tarasa Szewczenki</w:t>
      </w:r>
      <w:r w:rsidR="003A51DC" w:rsidRPr="00B76874">
        <w:rPr>
          <w:rFonts w:eastAsia="Times New Roman" w:cstheme="minorHAnsi"/>
          <w:b/>
          <w:bCs/>
          <w:sz w:val="27"/>
          <w:szCs w:val="27"/>
        </w:rPr>
        <w:t xml:space="preserve"> </w:t>
      </w:r>
      <w:r w:rsidR="00A32C6F" w:rsidRPr="00B76874">
        <w:rPr>
          <w:rFonts w:eastAsia="Times New Roman" w:cstheme="minorHAnsi"/>
          <w:b/>
          <w:bCs/>
          <w:sz w:val="27"/>
          <w:szCs w:val="27"/>
        </w:rPr>
        <w:t>3</w:t>
      </w:r>
    </w:p>
    <w:p w:rsidR="00317C02" w:rsidRPr="00B76874" w:rsidRDefault="00317C02" w:rsidP="00790474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</w:p>
    <w:p w:rsidR="00FD3CF7" w:rsidRPr="00B76874" w:rsidRDefault="00AA058D" w:rsidP="00790474">
      <w:pPr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B76874">
        <w:rPr>
          <w:rFonts w:eastAsia="Times New Roman" w:cstheme="minorHAnsi"/>
          <w:b/>
          <w:bCs/>
          <w:sz w:val="24"/>
          <w:szCs w:val="24"/>
        </w:rPr>
        <w:t>Informacje ogólne</w:t>
      </w:r>
    </w:p>
    <w:p w:rsidR="00BE13AA" w:rsidRPr="00B76874" w:rsidRDefault="00BE13AA" w:rsidP="00790474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</w:p>
    <w:p w:rsidR="00790474" w:rsidRPr="00B76874" w:rsidRDefault="00F4472F" w:rsidP="00F4472F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B76874">
        <w:rPr>
          <w:rFonts w:eastAsia="Times New Roman" w:cstheme="minorHAnsi"/>
          <w:bCs/>
          <w:sz w:val="24"/>
          <w:szCs w:val="24"/>
        </w:rPr>
        <w:t xml:space="preserve">Pisemny przetarg nieograniczony </w:t>
      </w:r>
      <w:r w:rsidR="0041557D" w:rsidRPr="00B76874">
        <w:rPr>
          <w:rFonts w:eastAsia="Times New Roman" w:cstheme="minorHAnsi"/>
          <w:bCs/>
          <w:sz w:val="24"/>
          <w:szCs w:val="24"/>
        </w:rPr>
        <w:t>nr DA.262-4</w:t>
      </w:r>
      <w:r w:rsidRPr="00B76874">
        <w:rPr>
          <w:rFonts w:eastAsia="Times New Roman" w:cstheme="minorHAnsi"/>
          <w:bCs/>
          <w:sz w:val="24"/>
          <w:szCs w:val="24"/>
        </w:rPr>
        <w:t>/201</w:t>
      </w:r>
      <w:r w:rsidR="0041557D" w:rsidRPr="00B76874">
        <w:rPr>
          <w:rFonts w:eastAsia="Times New Roman" w:cstheme="minorHAnsi"/>
          <w:bCs/>
          <w:sz w:val="24"/>
          <w:szCs w:val="24"/>
        </w:rPr>
        <w:t>5</w:t>
      </w:r>
      <w:r w:rsidRPr="00B76874">
        <w:rPr>
          <w:rFonts w:eastAsia="Times New Roman" w:cstheme="minorHAnsi"/>
          <w:bCs/>
          <w:sz w:val="24"/>
          <w:szCs w:val="24"/>
        </w:rPr>
        <w:t xml:space="preserve"> </w:t>
      </w:r>
      <w:proofErr w:type="gramStart"/>
      <w:r w:rsidRPr="00B76874">
        <w:rPr>
          <w:rFonts w:eastAsia="Times New Roman" w:cstheme="minorHAnsi"/>
          <w:bCs/>
          <w:sz w:val="24"/>
          <w:szCs w:val="24"/>
        </w:rPr>
        <w:t>na</w:t>
      </w:r>
      <w:proofErr w:type="gramEnd"/>
      <w:r w:rsidRPr="00B76874">
        <w:rPr>
          <w:rFonts w:eastAsia="Times New Roman" w:cstheme="minorHAnsi"/>
          <w:bCs/>
          <w:sz w:val="24"/>
          <w:szCs w:val="24"/>
        </w:rPr>
        <w:t xml:space="preserve"> sprzedaż nieruchomości zabudowanej, położonej w Legnicy przy ul. Tarasa Szewczenki</w:t>
      </w:r>
      <w:r w:rsidR="00A32C6F" w:rsidRPr="00B76874">
        <w:rPr>
          <w:rFonts w:eastAsia="Times New Roman" w:cstheme="minorHAnsi"/>
          <w:bCs/>
          <w:sz w:val="24"/>
          <w:szCs w:val="24"/>
        </w:rPr>
        <w:t xml:space="preserve"> 3</w:t>
      </w:r>
      <w:r w:rsidRPr="00B76874">
        <w:rPr>
          <w:rFonts w:eastAsia="Times New Roman" w:cstheme="minorHAnsi"/>
          <w:bCs/>
          <w:sz w:val="24"/>
          <w:szCs w:val="24"/>
        </w:rPr>
        <w:t xml:space="preserve"> </w:t>
      </w:r>
      <w:r w:rsidR="00FD3CF7" w:rsidRPr="00B76874">
        <w:rPr>
          <w:rFonts w:eastAsia="Times New Roman" w:cstheme="minorHAnsi"/>
          <w:bCs/>
          <w:sz w:val="24"/>
          <w:szCs w:val="24"/>
        </w:rPr>
        <w:t xml:space="preserve">odbywa się na podstawie </w:t>
      </w:r>
      <w:r w:rsidR="004570BD" w:rsidRPr="00B76874">
        <w:rPr>
          <w:rFonts w:eastAsia="Times New Roman" w:cstheme="minorHAnsi"/>
          <w:bCs/>
          <w:sz w:val="24"/>
          <w:szCs w:val="24"/>
        </w:rPr>
        <w:t>art. 70¹ -70</w:t>
      </w:r>
      <w:r w:rsidR="004570BD" w:rsidRPr="00B76874">
        <w:rPr>
          <w:rFonts w:eastAsia="Times New Roman" w:cstheme="minorHAnsi"/>
          <w:bCs/>
          <w:sz w:val="24"/>
          <w:szCs w:val="24"/>
          <w:vertAlign w:val="superscript"/>
        </w:rPr>
        <w:t>5</w:t>
      </w:r>
      <w:r w:rsidR="004570BD" w:rsidRPr="00B76874">
        <w:rPr>
          <w:rFonts w:eastAsia="Times New Roman" w:cstheme="minorHAnsi"/>
          <w:b/>
          <w:bCs/>
          <w:sz w:val="24"/>
          <w:szCs w:val="24"/>
          <w:vertAlign w:val="superscript"/>
        </w:rPr>
        <w:t xml:space="preserve"> </w:t>
      </w:r>
      <w:r w:rsidR="00FD3CF7" w:rsidRPr="00B76874">
        <w:rPr>
          <w:rFonts w:eastAsia="Times New Roman" w:cstheme="minorHAnsi"/>
          <w:bCs/>
          <w:sz w:val="24"/>
          <w:szCs w:val="24"/>
        </w:rPr>
        <w:t xml:space="preserve">ustawy z dnia 23 kwietnia 1964 r. – Kodeks cywilny </w:t>
      </w:r>
      <w:r w:rsidR="000D24D3">
        <w:rPr>
          <w:rFonts w:eastAsia="Times New Roman" w:cstheme="minorHAnsi"/>
          <w:bCs/>
          <w:sz w:val="24"/>
          <w:szCs w:val="24"/>
        </w:rPr>
        <w:br/>
      </w:r>
      <w:r w:rsidR="00FD3CF7" w:rsidRPr="00B76874">
        <w:rPr>
          <w:rFonts w:eastAsia="Times New Roman" w:cstheme="minorHAnsi"/>
          <w:bCs/>
          <w:sz w:val="24"/>
          <w:szCs w:val="24"/>
        </w:rPr>
        <w:t>(D</w:t>
      </w:r>
      <w:r w:rsidR="004570BD" w:rsidRPr="00B76874">
        <w:rPr>
          <w:rFonts w:eastAsia="Times New Roman" w:cstheme="minorHAnsi"/>
          <w:bCs/>
          <w:sz w:val="24"/>
          <w:szCs w:val="24"/>
        </w:rPr>
        <w:t>z.</w:t>
      </w:r>
      <w:r w:rsidR="0041557D" w:rsidRPr="00B76874">
        <w:rPr>
          <w:rFonts w:eastAsia="Times New Roman" w:cstheme="minorHAnsi"/>
          <w:bCs/>
          <w:sz w:val="24"/>
          <w:szCs w:val="24"/>
        </w:rPr>
        <w:t xml:space="preserve"> </w:t>
      </w:r>
      <w:r w:rsidR="004570BD" w:rsidRPr="00B76874">
        <w:rPr>
          <w:rFonts w:eastAsia="Times New Roman" w:cstheme="minorHAnsi"/>
          <w:bCs/>
          <w:sz w:val="24"/>
          <w:szCs w:val="24"/>
        </w:rPr>
        <w:t xml:space="preserve">U. </w:t>
      </w:r>
      <w:proofErr w:type="gramStart"/>
      <w:r w:rsidR="000D24D3">
        <w:rPr>
          <w:rFonts w:eastAsia="Times New Roman" w:cstheme="minorHAnsi"/>
          <w:bCs/>
          <w:sz w:val="24"/>
          <w:szCs w:val="24"/>
        </w:rPr>
        <w:t>z</w:t>
      </w:r>
      <w:proofErr w:type="gramEnd"/>
      <w:r w:rsidR="000D24D3">
        <w:rPr>
          <w:rFonts w:eastAsia="Times New Roman" w:cstheme="minorHAnsi"/>
          <w:bCs/>
          <w:sz w:val="24"/>
          <w:szCs w:val="24"/>
        </w:rPr>
        <w:t xml:space="preserve"> </w:t>
      </w:r>
      <w:r w:rsidR="000D24D3" w:rsidRPr="000D24D3">
        <w:rPr>
          <w:rFonts w:eastAsia="Times New Roman" w:cstheme="minorHAnsi"/>
          <w:bCs/>
          <w:sz w:val="24"/>
          <w:szCs w:val="24"/>
        </w:rPr>
        <w:t>2014 r. poz. 121</w:t>
      </w:r>
      <w:r w:rsidR="004570BD" w:rsidRPr="00B76874">
        <w:rPr>
          <w:rFonts w:eastAsia="Times New Roman" w:cstheme="minorHAnsi"/>
          <w:bCs/>
          <w:sz w:val="24"/>
          <w:szCs w:val="24"/>
        </w:rPr>
        <w:t xml:space="preserve"> z </w:t>
      </w:r>
      <w:proofErr w:type="spellStart"/>
      <w:r w:rsidR="004570BD" w:rsidRPr="00B76874">
        <w:rPr>
          <w:rFonts w:eastAsia="Times New Roman" w:cstheme="minorHAnsi"/>
          <w:bCs/>
          <w:sz w:val="24"/>
          <w:szCs w:val="24"/>
        </w:rPr>
        <w:t>późn</w:t>
      </w:r>
      <w:proofErr w:type="spellEnd"/>
      <w:r w:rsidR="004570BD" w:rsidRPr="00B76874">
        <w:rPr>
          <w:rFonts w:eastAsia="Times New Roman" w:cstheme="minorHAnsi"/>
          <w:bCs/>
          <w:sz w:val="24"/>
          <w:szCs w:val="24"/>
        </w:rPr>
        <w:t xml:space="preserve">. </w:t>
      </w:r>
      <w:proofErr w:type="gramStart"/>
      <w:r w:rsidR="004570BD" w:rsidRPr="00B76874">
        <w:rPr>
          <w:rFonts w:eastAsia="Times New Roman" w:cstheme="minorHAnsi"/>
          <w:bCs/>
          <w:sz w:val="24"/>
          <w:szCs w:val="24"/>
        </w:rPr>
        <w:t>zm</w:t>
      </w:r>
      <w:proofErr w:type="gramEnd"/>
      <w:r w:rsidR="0041557D" w:rsidRPr="00B76874">
        <w:rPr>
          <w:rFonts w:eastAsia="Times New Roman" w:cstheme="minorHAnsi"/>
          <w:bCs/>
          <w:sz w:val="24"/>
          <w:szCs w:val="24"/>
        </w:rPr>
        <w:t>.</w:t>
      </w:r>
      <w:r w:rsidR="004570BD" w:rsidRPr="00B76874">
        <w:rPr>
          <w:rFonts w:eastAsia="Times New Roman" w:cstheme="minorHAnsi"/>
          <w:bCs/>
          <w:sz w:val="24"/>
          <w:szCs w:val="24"/>
        </w:rPr>
        <w:t>) oraz wewnętrznych regulacji Organizatora.</w:t>
      </w:r>
    </w:p>
    <w:p w:rsidR="00F6562A" w:rsidRPr="00B76874" w:rsidRDefault="00F6562A" w:rsidP="00F6562A">
      <w:pPr>
        <w:pStyle w:val="Akapitzlist"/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</w:p>
    <w:p w:rsidR="00AC598E" w:rsidRPr="00B76874" w:rsidRDefault="00AC598E" w:rsidP="005160C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eastAsia="Times New Roman" w:cstheme="minorHAnsi"/>
          <w:bCs/>
          <w:sz w:val="24"/>
          <w:szCs w:val="24"/>
          <w:u w:val="single"/>
        </w:rPr>
      </w:pPr>
      <w:r w:rsidRPr="00B76874">
        <w:rPr>
          <w:rFonts w:eastAsia="Times New Roman" w:cstheme="minorHAnsi"/>
          <w:bCs/>
          <w:sz w:val="24"/>
          <w:szCs w:val="24"/>
          <w:u w:val="single"/>
        </w:rPr>
        <w:t>Organizatorem</w:t>
      </w:r>
      <w:r w:rsidR="00FD3CF7" w:rsidRPr="00B76874">
        <w:rPr>
          <w:rFonts w:eastAsia="Times New Roman" w:cstheme="minorHAnsi"/>
          <w:bCs/>
          <w:sz w:val="24"/>
          <w:szCs w:val="24"/>
          <w:u w:val="single"/>
        </w:rPr>
        <w:t xml:space="preserve"> przetargu jest</w:t>
      </w:r>
      <w:r w:rsidRPr="00B76874">
        <w:rPr>
          <w:rFonts w:eastAsia="Times New Roman" w:cstheme="minorHAnsi"/>
          <w:bCs/>
          <w:sz w:val="24"/>
          <w:szCs w:val="24"/>
          <w:u w:val="single"/>
        </w:rPr>
        <w:t>:</w:t>
      </w:r>
    </w:p>
    <w:p w:rsidR="00870841" w:rsidRPr="00B76874" w:rsidRDefault="00FD3CF7" w:rsidP="005160CB">
      <w:pPr>
        <w:pStyle w:val="Akapitzlist"/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B76874">
        <w:rPr>
          <w:rFonts w:eastAsia="Times New Roman" w:cstheme="minorHAnsi"/>
          <w:bCs/>
          <w:sz w:val="24"/>
          <w:szCs w:val="24"/>
        </w:rPr>
        <w:t xml:space="preserve">Państwowa Wyższa Szkoła Zawodowa im. </w:t>
      </w:r>
      <w:proofErr w:type="spellStart"/>
      <w:r w:rsidRPr="00B76874">
        <w:rPr>
          <w:rFonts w:eastAsia="Times New Roman" w:cstheme="minorHAnsi"/>
          <w:bCs/>
          <w:sz w:val="24"/>
          <w:szCs w:val="24"/>
        </w:rPr>
        <w:t>Witelona</w:t>
      </w:r>
      <w:proofErr w:type="spellEnd"/>
      <w:r w:rsidRPr="00B76874">
        <w:rPr>
          <w:rFonts w:eastAsia="Times New Roman" w:cstheme="minorHAnsi"/>
          <w:bCs/>
          <w:sz w:val="24"/>
          <w:szCs w:val="24"/>
        </w:rPr>
        <w:t xml:space="preserve"> z siedzibą w Legnicy, </w:t>
      </w:r>
    </w:p>
    <w:p w:rsidR="00FD3CF7" w:rsidRPr="00B76874" w:rsidRDefault="00FD3CF7" w:rsidP="005160CB">
      <w:pPr>
        <w:pStyle w:val="Akapitzlist"/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proofErr w:type="gramStart"/>
      <w:r w:rsidRPr="00B76874">
        <w:rPr>
          <w:rFonts w:eastAsia="Times New Roman" w:cstheme="minorHAnsi"/>
          <w:bCs/>
          <w:sz w:val="24"/>
          <w:szCs w:val="24"/>
        </w:rPr>
        <w:t>ul</w:t>
      </w:r>
      <w:proofErr w:type="gramEnd"/>
      <w:r w:rsidRPr="00B76874">
        <w:rPr>
          <w:rFonts w:eastAsia="Times New Roman" w:cstheme="minorHAnsi"/>
          <w:bCs/>
          <w:sz w:val="24"/>
          <w:szCs w:val="24"/>
        </w:rPr>
        <w:t>. Sejmowa 5A, 59 - 220 Legnica</w:t>
      </w:r>
    </w:p>
    <w:p w:rsidR="00870841" w:rsidRPr="00B76874" w:rsidRDefault="009679AF" w:rsidP="00F6562A">
      <w:pPr>
        <w:pStyle w:val="Akapitzlist"/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hyperlink r:id="rId8" w:history="1">
        <w:r w:rsidR="00F6562A" w:rsidRPr="00B76874">
          <w:rPr>
            <w:rStyle w:val="Hipercze"/>
            <w:rFonts w:eastAsia="Times New Roman" w:cstheme="minorHAnsi"/>
            <w:bCs/>
            <w:color w:val="auto"/>
            <w:sz w:val="24"/>
            <w:szCs w:val="24"/>
            <w:u w:val="none"/>
          </w:rPr>
          <w:t>www.pwsz.legnica.edu.pl</w:t>
        </w:r>
      </w:hyperlink>
    </w:p>
    <w:p w:rsidR="00F6562A" w:rsidRPr="00B76874" w:rsidRDefault="00F6562A" w:rsidP="00F6562A">
      <w:pPr>
        <w:pStyle w:val="Akapitzlist"/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</w:p>
    <w:p w:rsidR="00AC598E" w:rsidRPr="00B76874" w:rsidRDefault="00FD3CF7" w:rsidP="005160C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eastAsia="Times New Roman" w:cstheme="minorHAnsi"/>
          <w:bCs/>
          <w:sz w:val="24"/>
          <w:szCs w:val="24"/>
          <w:u w:val="single"/>
        </w:rPr>
      </w:pPr>
      <w:r w:rsidRPr="00B76874">
        <w:rPr>
          <w:rFonts w:eastAsia="Times New Roman" w:cstheme="minorHAnsi"/>
          <w:bCs/>
          <w:sz w:val="24"/>
          <w:szCs w:val="24"/>
          <w:u w:val="single"/>
        </w:rPr>
        <w:t>Pełnomocnikiem prowadzącym post</w:t>
      </w:r>
      <w:r w:rsidR="00AC598E" w:rsidRPr="00B76874">
        <w:rPr>
          <w:rFonts w:eastAsia="Times New Roman" w:cstheme="minorHAnsi"/>
          <w:bCs/>
          <w:sz w:val="24"/>
          <w:szCs w:val="24"/>
          <w:u w:val="single"/>
        </w:rPr>
        <w:t>ępowanie w imieniu Organizatora p</w:t>
      </w:r>
      <w:r w:rsidRPr="00B76874">
        <w:rPr>
          <w:rFonts w:eastAsia="Times New Roman" w:cstheme="minorHAnsi"/>
          <w:bCs/>
          <w:sz w:val="24"/>
          <w:szCs w:val="24"/>
          <w:u w:val="single"/>
        </w:rPr>
        <w:t>rzetargu jest</w:t>
      </w:r>
      <w:r w:rsidR="00AC598E" w:rsidRPr="00B76874">
        <w:rPr>
          <w:rFonts w:eastAsia="Times New Roman" w:cstheme="minorHAnsi"/>
          <w:bCs/>
          <w:sz w:val="24"/>
          <w:szCs w:val="24"/>
          <w:u w:val="single"/>
        </w:rPr>
        <w:t>:</w:t>
      </w:r>
    </w:p>
    <w:p w:rsidR="00AC598E" w:rsidRPr="00B76874" w:rsidRDefault="006E5D24" w:rsidP="005160CB">
      <w:pPr>
        <w:pStyle w:val="Akapitzlist"/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B76874">
        <w:rPr>
          <w:rFonts w:eastAsia="Times New Roman" w:cstheme="minorHAnsi"/>
          <w:bCs/>
          <w:sz w:val="24"/>
          <w:szCs w:val="24"/>
        </w:rPr>
        <w:t>Kancelaria Prawna</w:t>
      </w:r>
      <w:r w:rsidR="00FD3CF7" w:rsidRPr="00B76874">
        <w:rPr>
          <w:rFonts w:eastAsia="Times New Roman" w:cstheme="minorHAnsi"/>
          <w:bCs/>
          <w:sz w:val="24"/>
          <w:szCs w:val="24"/>
        </w:rPr>
        <w:t xml:space="preserve"> </w:t>
      </w:r>
      <w:r w:rsidR="00AC598E" w:rsidRPr="00B76874">
        <w:rPr>
          <w:rFonts w:eastAsia="Times New Roman" w:cstheme="minorHAnsi"/>
          <w:bCs/>
          <w:sz w:val="24"/>
          <w:szCs w:val="24"/>
        </w:rPr>
        <w:t>PIERÓG &amp; Partnerzy</w:t>
      </w:r>
      <w:r w:rsidR="00FD3CF7" w:rsidRPr="00B76874">
        <w:rPr>
          <w:rFonts w:eastAsia="Times New Roman" w:cstheme="minorHAnsi"/>
          <w:bCs/>
          <w:sz w:val="24"/>
          <w:szCs w:val="24"/>
        </w:rPr>
        <w:t xml:space="preserve">, </w:t>
      </w:r>
    </w:p>
    <w:p w:rsidR="00AC598E" w:rsidRPr="00B76874" w:rsidRDefault="00FD3CF7" w:rsidP="005160CB">
      <w:pPr>
        <w:pStyle w:val="Akapitzlist"/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proofErr w:type="gramStart"/>
      <w:r w:rsidRPr="00B76874">
        <w:rPr>
          <w:rFonts w:eastAsia="Times New Roman" w:cstheme="minorHAnsi"/>
          <w:bCs/>
          <w:sz w:val="24"/>
          <w:szCs w:val="24"/>
        </w:rPr>
        <w:t>ul</w:t>
      </w:r>
      <w:proofErr w:type="gramEnd"/>
      <w:r w:rsidRPr="00B76874">
        <w:rPr>
          <w:rFonts w:eastAsia="Times New Roman" w:cstheme="minorHAnsi"/>
          <w:bCs/>
          <w:sz w:val="24"/>
          <w:szCs w:val="24"/>
        </w:rPr>
        <w:t xml:space="preserve">. Wspólna 50 lok. 6, 00-684 Warszawa, </w:t>
      </w:r>
    </w:p>
    <w:p w:rsidR="00105F59" w:rsidRPr="00B76874" w:rsidRDefault="009679AF" w:rsidP="00F6562A">
      <w:pPr>
        <w:pStyle w:val="Akapitzlist"/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hyperlink r:id="rId9" w:history="1">
        <w:r w:rsidR="00F6562A" w:rsidRPr="00B76874">
          <w:rPr>
            <w:rStyle w:val="Hipercze"/>
            <w:rFonts w:eastAsia="Times New Roman" w:cstheme="minorHAnsi"/>
            <w:bCs/>
            <w:color w:val="auto"/>
            <w:sz w:val="24"/>
            <w:szCs w:val="24"/>
            <w:u w:val="none"/>
          </w:rPr>
          <w:t>www.pierog.pl</w:t>
        </w:r>
      </w:hyperlink>
    </w:p>
    <w:p w:rsidR="00F6562A" w:rsidRPr="00B76874" w:rsidRDefault="00F6562A" w:rsidP="00F6562A">
      <w:pPr>
        <w:pStyle w:val="Akapitzlist"/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</w:p>
    <w:p w:rsidR="001A198B" w:rsidRPr="00B76874" w:rsidRDefault="00736F82" w:rsidP="005160C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B76874">
        <w:rPr>
          <w:rFonts w:eastAsia="Times New Roman" w:cstheme="minorHAnsi"/>
          <w:sz w:val="24"/>
          <w:szCs w:val="24"/>
        </w:rPr>
        <w:t xml:space="preserve">Warunkiem sprzedaży nieruchomości – pod rygorem nieważności sprzedaży – jest uzyskanie </w:t>
      </w:r>
      <w:r w:rsidR="00105F59" w:rsidRPr="00B76874">
        <w:rPr>
          <w:rFonts w:eastAsia="Times New Roman" w:cstheme="minorHAnsi"/>
          <w:sz w:val="24"/>
          <w:szCs w:val="24"/>
        </w:rPr>
        <w:t xml:space="preserve">przez Organizatora </w:t>
      </w:r>
      <w:r w:rsidR="00515AD4" w:rsidRPr="00B76874">
        <w:rPr>
          <w:rFonts w:eastAsia="Times New Roman" w:cstheme="minorHAnsi"/>
          <w:sz w:val="24"/>
          <w:szCs w:val="24"/>
        </w:rPr>
        <w:t xml:space="preserve">przetargu </w:t>
      </w:r>
      <w:r w:rsidRPr="00B76874">
        <w:rPr>
          <w:rFonts w:eastAsia="Times New Roman" w:cstheme="minorHAnsi"/>
          <w:sz w:val="24"/>
          <w:szCs w:val="24"/>
        </w:rPr>
        <w:t>zgody ministra właściwego ds. Skarbu Państwa na podstawie art. 90 ust.</w:t>
      </w:r>
      <w:r w:rsidR="00105F59" w:rsidRPr="00B76874">
        <w:rPr>
          <w:rFonts w:eastAsia="Times New Roman" w:cstheme="minorHAnsi"/>
          <w:sz w:val="24"/>
          <w:szCs w:val="24"/>
        </w:rPr>
        <w:t xml:space="preserve"> </w:t>
      </w:r>
      <w:r w:rsidRPr="00B76874">
        <w:rPr>
          <w:rFonts w:eastAsia="Times New Roman" w:cstheme="minorHAnsi"/>
          <w:sz w:val="24"/>
          <w:szCs w:val="24"/>
        </w:rPr>
        <w:t xml:space="preserve">4 ustawy z dnia 27 lipca 2005 r. Prawo </w:t>
      </w:r>
      <w:r w:rsidR="0091064B">
        <w:rPr>
          <w:rFonts w:eastAsia="Times New Roman" w:cstheme="minorHAnsi"/>
          <w:sz w:val="24"/>
          <w:szCs w:val="24"/>
        </w:rPr>
        <w:br/>
      </w:r>
      <w:r w:rsidRPr="00B76874">
        <w:rPr>
          <w:rFonts w:eastAsia="Times New Roman" w:cstheme="minorHAnsi"/>
          <w:sz w:val="24"/>
          <w:szCs w:val="24"/>
        </w:rPr>
        <w:t xml:space="preserve">o szkolnictwie wyższym (tj. Dz. U. 2012 </w:t>
      </w:r>
      <w:proofErr w:type="gramStart"/>
      <w:r w:rsidRPr="00B76874">
        <w:rPr>
          <w:rFonts w:eastAsia="Times New Roman" w:cstheme="minorHAnsi"/>
          <w:sz w:val="24"/>
          <w:szCs w:val="24"/>
        </w:rPr>
        <w:t>r</w:t>
      </w:r>
      <w:proofErr w:type="gramEnd"/>
      <w:r w:rsidRPr="00B76874">
        <w:rPr>
          <w:rFonts w:eastAsia="Times New Roman" w:cstheme="minorHAnsi"/>
          <w:sz w:val="24"/>
          <w:szCs w:val="24"/>
        </w:rPr>
        <w:t xml:space="preserve">., poz. 572 z </w:t>
      </w:r>
      <w:proofErr w:type="spellStart"/>
      <w:r w:rsidRPr="00B76874">
        <w:rPr>
          <w:rFonts w:eastAsia="Times New Roman" w:cstheme="minorHAnsi"/>
          <w:sz w:val="24"/>
          <w:szCs w:val="24"/>
        </w:rPr>
        <w:t>późn</w:t>
      </w:r>
      <w:proofErr w:type="spellEnd"/>
      <w:r w:rsidRPr="00B76874">
        <w:rPr>
          <w:rFonts w:eastAsia="Times New Roman" w:cstheme="minorHAnsi"/>
          <w:sz w:val="24"/>
          <w:szCs w:val="24"/>
        </w:rPr>
        <w:t xml:space="preserve">. </w:t>
      </w:r>
      <w:proofErr w:type="gramStart"/>
      <w:r w:rsidRPr="00B76874">
        <w:rPr>
          <w:rFonts w:eastAsia="Times New Roman" w:cstheme="minorHAnsi"/>
          <w:sz w:val="24"/>
          <w:szCs w:val="24"/>
        </w:rPr>
        <w:t>zm</w:t>
      </w:r>
      <w:proofErr w:type="gramEnd"/>
      <w:r w:rsidRPr="00B76874">
        <w:rPr>
          <w:rFonts w:eastAsia="Times New Roman" w:cstheme="minorHAnsi"/>
          <w:sz w:val="24"/>
          <w:szCs w:val="24"/>
        </w:rPr>
        <w:t>.) w związku z art. 5a ustawy z dnia 8 sierpnia 1996 r. o zasadach wykonywania uprawnień przysługujących Skarbowi Państwa</w:t>
      </w:r>
      <w:r w:rsidR="00085B49" w:rsidRPr="00B76874">
        <w:rPr>
          <w:rFonts w:eastAsia="Times New Roman" w:cstheme="minorHAnsi"/>
          <w:sz w:val="24"/>
          <w:szCs w:val="24"/>
        </w:rPr>
        <w:t xml:space="preserve"> </w:t>
      </w:r>
      <w:r w:rsidRPr="00B76874">
        <w:rPr>
          <w:rFonts w:eastAsia="Times New Roman" w:cstheme="minorHAnsi"/>
          <w:sz w:val="24"/>
          <w:szCs w:val="24"/>
        </w:rPr>
        <w:t>(</w:t>
      </w:r>
      <w:r w:rsidR="00105F59" w:rsidRPr="00B76874">
        <w:rPr>
          <w:rFonts w:eastAsia="Times New Roman" w:cstheme="minorHAnsi"/>
          <w:sz w:val="24"/>
          <w:szCs w:val="24"/>
        </w:rPr>
        <w:t>tj. Dz. U. 2012 r.</w:t>
      </w:r>
      <w:r w:rsidRPr="00B76874">
        <w:rPr>
          <w:rFonts w:eastAsia="Times New Roman" w:cstheme="minorHAnsi"/>
          <w:sz w:val="24"/>
          <w:szCs w:val="24"/>
        </w:rPr>
        <w:t xml:space="preserve"> poz</w:t>
      </w:r>
      <w:proofErr w:type="gramStart"/>
      <w:r w:rsidRPr="00B76874">
        <w:rPr>
          <w:rFonts w:eastAsia="Times New Roman" w:cstheme="minorHAnsi"/>
          <w:sz w:val="24"/>
          <w:szCs w:val="24"/>
        </w:rPr>
        <w:t>.</w:t>
      </w:r>
      <w:r w:rsidR="00105F59" w:rsidRPr="00B76874">
        <w:rPr>
          <w:rFonts w:eastAsia="Times New Roman" w:cstheme="minorHAnsi"/>
          <w:sz w:val="24"/>
          <w:szCs w:val="24"/>
        </w:rPr>
        <w:t xml:space="preserve"> 1224</w:t>
      </w:r>
      <w:r w:rsidRPr="00B76874">
        <w:rPr>
          <w:rFonts w:eastAsia="Times New Roman" w:cstheme="minorHAnsi"/>
          <w:sz w:val="24"/>
          <w:szCs w:val="24"/>
        </w:rPr>
        <w:t xml:space="preserve">). </w:t>
      </w:r>
      <w:r w:rsidR="00105F59" w:rsidRPr="00B76874">
        <w:rPr>
          <w:rFonts w:eastAsia="Times New Roman" w:cstheme="minorHAnsi"/>
          <w:sz w:val="24"/>
          <w:szCs w:val="24"/>
        </w:rPr>
        <w:t>Organizator</w:t>
      </w:r>
      <w:proofErr w:type="gramEnd"/>
      <w:r w:rsidR="00105F59" w:rsidRPr="00B76874">
        <w:rPr>
          <w:rFonts w:eastAsia="Times New Roman" w:cstheme="minorHAnsi"/>
          <w:sz w:val="24"/>
          <w:szCs w:val="24"/>
        </w:rPr>
        <w:t xml:space="preserve"> </w:t>
      </w:r>
      <w:r w:rsidR="005D2B93" w:rsidRPr="00B76874">
        <w:rPr>
          <w:rFonts w:eastAsia="Times New Roman" w:cstheme="minorHAnsi"/>
          <w:sz w:val="24"/>
          <w:szCs w:val="24"/>
        </w:rPr>
        <w:t>wystąpi</w:t>
      </w:r>
      <w:r w:rsidRPr="00B76874">
        <w:rPr>
          <w:rFonts w:eastAsia="Times New Roman" w:cstheme="minorHAnsi"/>
          <w:sz w:val="24"/>
          <w:szCs w:val="24"/>
        </w:rPr>
        <w:t xml:space="preserve"> o zgodę do ministra właściwego ds. Skarbu Państwa, po wyborze nabywcy i zawarciu </w:t>
      </w:r>
      <w:r w:rsidR="00105F59" w:rsidRPr="00B76874">
        <w:rPr>
          <w:rFonts w:eastAsia="Times New Roman" w:cstheme="minorHAnsi"/>
          <w:sz w:val="24"/>
          <w:szCs w:val="24"/>
        </w:rPr>
        <w:t xml:space="preserve">z nabywcą </w:t>
      </w:r>
      <w:r w:rsidRPr="00B76874">
        <w:rPr>
          <w:rFonts w:eastAsia="Times New Roman" w:cstheme="minorHAnsi"/>
          <w:sz w:val="24"/>
          <w:szCs w:val="24"/>
        </w:rPr>
        <w:t>w formie aktu notarialne</w:t>
      </w:r>
      <w:r w:rsidR="00105F59" w:rsidRPr="00B76874">
        <w:rPr>
          <w:rFonts w:eastAsia="Times New Roman" w:cstheme="minorHAnsi"/>
          <w:sz w:val="24"/>
          <w:szCs w:val="24"/>
        </w:rPr>
        <w:t xml:space="preserve">go, przedwstępnej umowy sprzedaży, z zastrzeżeniem warunku polegającego na wyrażeniu zgody na zawarcie umowy </w:t>
      </w:r>
      <w:r w:rsidR="00A64F95" w:rsidRPr="00B76874">
        <w:rPr>
          <w:rFonts w:eastAsia="Times New Roman" w:cstheme="minorHAnsi"/>
          <w:sz w:val="24"/>
          <w:szCs w:val="24"/>
        </w:rPr>
        <w:t>przyrzeczonej</w:t>
      </w:r>
      <w:r w:rsidR="00105F59" w:rsidRPr="00B76874">
        <w:rPr>
          <w:rFonts w:eastAsia="Times New Roman" w:cstheme="minorHAnsi"/>
          <w:sz w:val="24"/>
          <w:szCs w:val="24"/>
        </w:rPr>
        <w:t xml:space="preserve"> przez ministra właściwego ds. Skarbu Państwa.</w:t>
      </w:r>
      <w:r w:rsidR="001A198B" w:rsidRPr="00B76874">
        <w:rPr>
          <w:rFonts w:eastAsia="Times New Roman" w:cstheme="minorHAnsi"/>
          <w:sz w:val="24"/>
          <w:szCs w:val="24"/>
        </w:rPr>
        <w:t xml:space="preserve"> Zgodnie z ustawą</w:t>
      </w:r>
      <w:r w:rsidR="00987EE9" w:rsidRPr="00B76874">
        <w:rPr>
          <w:rFonts w:eastAsia="Times New Roman" w:cstheme="minorHAnsi"/>
          <w:sz w:val="24"/>
          <w:szCs w:val="24"/>
        </w:rPr>
        <w:t xml:space="preserve"> o zasadach wykonywania uprawnień przysługujących Skarbowi Państwa</w:t>
      </w:r>
      <w:r w:rsidR="001A198B" w:rsidRPr="00B76874">
        <w:rPr>
          <w:rFonts w:eastAsia="Times New Roman" w:cstheme="minorHAnsi"/>
          <w:sz w:val="24"/>
          <w:szCs w:val="24"/>
        </w:rPr>
        <w:t xml:space="preserve"> zgoda na zawarcie umowy </w:t>
      </w:r>
      <w:r w:rsidR="00A64F95" w:rsidRPr="00B76874">
        <w:rPr>
          <w:rFonts w:eastAsia="Times New Roman" w:cstheme="minorHAnsi"/>
          <w:sz w:val="24"/>
          <w:szCs w:val="24"/>
        </w:rPr>
        <w:t>przyrzeczonej</w:t>
      </w:r>
      <w:r w:rsidR="001A198B" w:rsidRPr="00B76874">
        <w:rPr>
          <w:rFonts w:eastAsia="Times New Roman" w:cstheme="minorHAnsi"/>
          <w:sz w:val="24"/>
          <w:szCs w:val="24"/>
        </w:rPr>
        <w:t xml:space="preserve"> może zostać udzielona przez ministra właściwego ds. Skarbu Państwa warunkowo. W takim przypadku oferent, obowiązany </w:t>
      </w:r>
      <w:r w:rsidR="00515AD4" w:rsidRPr="00B76874">
        <w:rPr>
          <w:rFonts w:eastAsia="Times New Roman" w:cstheme="minorHAnsi"/>
          <w:sz w:val="24"/>
          <w:szCs w:val="24"/>
        </w:rPr>
        <w:t>będzie</w:t>
      </w:r>
      <w:r w:rsidR="001A198B" w:rsidRPr="00B76874">
        <w:rPr>
          <w:rFonts w:eastAsia="Times New Roman" w:cstheme="minorHAnsi"/>
          <w:sz w:val="24"/>
          <w:szCs w:val="24"/>
        </w:rPr>
        <w:t xml:space="preserve"> do spełnienia przedmiotowych warunków w dodatko</w:t>
      </w:r>
      <w:r w:rsidR="00E305D7" w:rsidRPr="00B76874">
        <w:rPr>
          <w:rFonts w:eastAsia="Times New Roman" w:cstheme="minorHAnsi"/>
          <w:sz w:val="24"/>
          <w:szCs w:val="24"/>
        </w:rPr>
        <w:t xml:space="preserve">wym terminie wyznaczonym przez </w:t>
      </w:r>
      <w:r w:rsidR="001A198B" w:rsidRPr="00B76874">
        <w:rPr>
          <w:rFonts w:eastAsia="Times New Roman" w:cstheme="minorHAnsi"/>
          <w:sz w:val="24"/>
          <w:szCs w:val="24"/>
        </w:rPr>
        <w:t>Organizatora</w:t>
      </w:r>
      <w:r w:rsidR="009E5FC5" w:rsidRPr="00B76874">
        <w:rPr>
          <w:rFonts w:eastAsia="Times New Roman" w:cstheme="minorHAnsi"/>
          <w:sz w:val="24"/>
          <w:szCs w:val="24"/>
        </w:rPr>
        <w:t>.</w:t>
      </w:r>
    </w:p>
    <w:p w:rsidR="0013463B" w:rsidRPr="00B76874" w:rsidRDefault="0013463B" w:rsidP="0013463B">
      <w:pPr>
        <w:pStyle w:val="Akapitzlist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FB475F" w:rsidRPr="00B76874" w:rsidRDefault="00FB475F" w:rsidP="00FB475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B76874">
        <w:rPr>
          <w:rFonts w:eastAsia="Times New Roman" w:cstheme="minorHAnsi"/>
          <w:bCs/>
          <w:sz w:val="24"/>
          <w:szCs w:val="24"/>
        </w:rPr>
        <w:t xml:space="preserve">Szczegółowe </w:t>
      </w:r>
      <w:r w:rsidRPr="00B76874">
        <w:rPr>
          <w:rFonts w:cstheme="minorHAnsi"/>
          <w:sz w:val="24"/>
          <w:szCs w:val="24"/>
        </w:rPr>
        <w:t xml:space="preserve">zasady przygotowania i przeprowadzenia </w:t>
      </w:r>
      <w:r w:rsidRPr="00B76874">
        <w:rPr>
          <w:rFonts w:cstheme="minorHAnsi"/>
          <w:bCs/>
          <w:sz w:val="24"/>
          <w:szCs w:val="24"/>
        </w:rPr>
        <w:t xml:space="preserve">przetargu </w:t>
      </w:r>
      <w:r w:rsidRPr="00B76874">
        <w:rPr>
          <w:rFonts w:eastAsia="Times New Roman" w:cstheme="minorHAnsi"/>
          <w:bCs/>
          <w:sz w:val="24"/>
          <w:szCs w:val="24"/>
        </w:rPr>
        <w:t>określa „Regulamin przetargu”.</w:t>
      </w:r>
    </w:p>
    <w:p w:rsidR="00FB475F" w:rsidRPr="00B76874" w:rsidRDefault="00FB475F" w:rsidP="00FB475F">
      <w:pPr>
        <w:pStyle w:val="Akapitzlist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0B39B4" w:rsidRPr="00B76874" w:rsidRDefault="00FD3CF7" w:rsidP="0079047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B76874">
        <w:rPr>
          <w:rFonts w:eastAsia="Times New Roman" w:cstheme="minorHAnsi"/>
          <w:b/>
          <w:sz w:val="24"/>
          <w:szCs w:val="24"/>
        </w:rPr>
        <w:t>Przedmiot przetargu</w:t>
      </w:r>
    </w:p>
    <w:p w:rsidR="00BE13AA" w:rsidRPr="00B76874" w:rsidRDefault="00BE13AA" w:rsidP="0079047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u w:val="single"/>
        </w:rPr>
      </w:pPr>
    </w:p>
    <w:p w:rsidR="00BE13AA" w:rsidRPr="00B76874" w:rsidRDefault="00C2436E" w:rsidP="0079047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B76874">
        <w:rPr>
          <w:rFonts w:cs="Calibri"/>
          <w:b/>
          <w:sz w:val="24"/>
          <w:szCs w:val="24"/>
        </w:rPr>
        <w:t>Przedmiotem p</w:t>
      </w:r>
      <w:r w:rsidR="00FF5EDA" w:rsidRPr="00B76874">
        <w:rPr>
          <w:rFonts w:cs="Calibri"/>
          <w:b/>
          <w:sz w:val="24"/>
          <w:szCs w:val="24"/>
        </w:rPr>
        <w:t xml:space="preserve">rzetargu jest sprzedaż prawa własności nieruchomości położonej </w:t>
      </w:r>
      <w:r w:rsidR="009E5FC5" w:rsidRPr="00B76874">
        <w:rPr>
          <w:rFonts w:cs="Calibri"/>
          <w:b/>
          <w:sz w:val="24"/>
          <w:szCs w:val="24"/>
        </w:rPr>
        <w:br/>
      </w:r>
      <w:r w:rsidR="00FF5EDA" w:rsidRPr="00B76874">
        <w:rPr>
          <w:rFonts w:cs="Calibri"/>
          <w:b/>
          <w:bCs/>
          <w:sz w:val="24"/>
          <w:szCs w:val="24"/>
        </w:rPr>
        <w:t>w Legnicy przy ul. Tarasa Szewczenki</w:t>
      </w:r>
      <w:r w:rsidR="00A32C6F" w:rsidRPr="00B76874">
        <w:rPr>
          <w:rFonts w:cs="Calibri"/>
          <w:b/>
          <w:bCs/>
          <w:sz w:val="24"/>
          <w:szCs w:val="24"/>
        </w:rPr>
        <w:t xml:space="preserve"> 3</w:t>
      </w:r>
      <w:r w:rsidR="00FF5EDA" w:rsidRPr="00B76874">
        <w:rPr>
          <w:rFonts w:cs="Calibri"/>
          <w:b/>
          <w:sz w:val="24"/>
          <w:szCs w:val="24"/>
        </w:rPr>
        <w:t xml:space="preserve">, </w:t>
      </w:r>
      <w:r w:rsidR="00245629" w:rsidRPr="00B76874">
        <w:rPr>
          <w:rFonts w:cs="Calibri"/>
          <w:b/>
          <w:sz w:val="24"/>
          <w:szCs w:val="24"/>
        </w:rPr>
        <w:t xml:space="preserve">dla której Sąd Rejonowy w Legnicy VI Wydział Ksiąg Wieczystych prowadzi księgę wieczystą nr LE1L/00057602/0, </w:t>
      </w:r>
      <w:r w:rsidR="00245629" w:rsidRPr="00B76874">
        <w:rPr>
          <w:rFonts w:cs="Calibri"/>
          <w:b/>
          <w:sz w:val="24"/>
          <w:szCs w:val="24"/>
        </w:rPr>
        <w:lastRenderedPageBreak/>
        <w:t>składającej się z działki nr 184/29 o powierzchni</w:t>
      </w:r>
      <w:proofErr w:type="gramStart"/>
      <w:r w:rsidR="00245629" w:rsidRPr="00B76874">
        <w:rPr>
          <w:rFonts w:cs="Calibri"/>
          <w:b/>
          <w:sz w:val="24"/>
          <w:szCs w:val="24"/>
        </w:rPr>
        <w:t xml:space="preserve"> 0,5074 ha</w:t>
      </w:r>
      <w:proofErr w:type="gramEnd"/>
      <w:r w:rsidR="00245629" w:rsidRPr="00B76874">
        <w:rPr>
          <w:rFonts w:cs="Calibri"/>
          <w:b/>
          <w:sz w:val="24"/>
          <w:szCs w:val="24"/>
        </w:rPr>
        <w:t xml:space="preserve"> zabudowanej budynkiem o kubaturze 7649 m</w:t>
      </w:r>
      <w:r w:rsidR="00245629" w:rsidRPr="00B76874">
        <w:rPr>
          <w:rFonts w:cs="Calibri"/>
          <w:b/>
          <w:sz w:val="24"/>
          <w:szCs w:val="24"/>
          <w:vertAlign w:val="superscript"/>
        </w:rPr>
        <w:t>3</w:t>
      </w:r>
      <w:r w:rsidR="00CE427B" w:rsidRPr="00B76874">
        <w:rPr>
          <w:rFonts w:cs="Calibri"/>
          <w:b/>
          <w:sz w:val="24"/>
          <w:szCs w:val="24"/>
        </w:rPr>
        <w:t>.</w:t>
      </w:r>
    </w:p>
    <w:p w:rsidR="00444A35" w:rsidRPr="00B76874" w:rsidRDefault="00444A35" w:rsidP="00444A35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sz w:val="24"/>
          <w:szCs w:val="24"/>
        </w:rPr>
      </w:pPr>
    </w:p>
    <w:p w:rsidR="00790474" w:rsidRPr="00B76874" w:rsidRDefault="00BE13AA" w:rsidP="00F6562A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B76874">
        <w:rPr>
          <w:rFonts w:eastAsia="Times New Roman" w:cstheme="minorHAnsi"/>
          <w:sz w:val="24"/>
          <w:szCs w:val="24"/>
        </w:rPr>
        <w:t>Nieruchomość jest wolna od obciążeń.</w:t>
      </w:r>
    </w:p>
    <w:p w:rsidR="00EB5043" w:rsidRPr="00B76874" w:rsidRDefault="00EB5043" w:rsidP="0079047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</w:p>
    <w:p w:rsidR="00DE5E20" w:rsidRPr="00B76874" w:rsidRDefault="004352CD" w:rsidP="0079047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B76874">
        <w:rPr>
          <w:rFonts w:eastAsia="Times New Roman" w:cstheme="minorHAnsi"/>
          <w:b/>
          <w:sz w:val="24"/>
          <w:szCs w:val="24"/>
        </w:rPr>
        <w:t xml:space="preserve">Opis </w:t>
      </w:r>
      <w:r w:rsidR="00095A97" w:rsidRPr="00B76874">
        <w:rPr>
          <w:rFonts w:eastAsia="Times New Roman" w:cstheme="minorHAnsi"/>
          <w:b/>
          <w:sz w:val="24"/>
          <w:szCs w:val="24"/>
        </w:rPr>
        <w:t>N</w:t>
      </w:r>
      <w:r w:rsidRPr="00B76874">
        <w:rPr>
          <w:rFonts w:eastAsia="Times New Roman" w:cstheme="minorHAnsi"/>
          <w:b/>
          <w:sz w:val="24"/>
          <w:szCs w:val="24"/>
        </w:rPr>
        <w:t>ieruchomości</w:t>
      </w:r>
    </w:p>
    <w:p w:rsidR="00691E37" w:rsidRPr="00B76874" w:rsidRDefault="00691E37" w:rsidP="0079047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u w:val="single"/>
        </w:rPr>
      </w:pPr>
    </w:p>
    <w:p w:rsidR="00225923" w:rsidRPr="00B76874" w:rsidRDefault="00017EDC" w:rsidP="0079047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B76874">
        <w:rPr>
          <w:rFonts w:eastAsia="Times New Roman" w:cstheme="minorHAnsi"/>
          <w:sz w:val="24"/>
          <w:szCs w:val="24"/>
        </w:rPr>
        <w:t>Działka ewidencyjna nr 184/29</w:t>
      </w:r>
      <w:r w:rsidR="005A6724" w:rsidRPr="00B76874">
        <w:rPr>
          <w:rFonts w:eastAsia="Times New Roman" w:cstheme="minorHAnsi"/>
          <w:sz w:val="24"/>
          <w:szCs w:val="24"/>
        </w:rPr>
        <w:t>,</w:t>
      </w:r>
      <w:r w:rsidR="00DE5E20" w:rsidRPr="00B76874">
        <w:rPr>
          <w:rFonts w:eastAsia="Times New Roman" w:cstheme="minorHAnsi"/>
          <w:sz w:val="24"/>
          <w:szCs w:val="24"/>
        </w:rPr>
        <w:t xml:space="preserve"> </w:t>
      </w:r>
      <w:r w:rsidR="00225923" w:rsidRPr="00B76874">
        <w:rPr>
          <w:rFonts w:eastAsia="Times New Roman" w:cstheme="minorHAnsi"/>
          <w:sz w:val="24"/>
          <w:szCs w:val="24"/>
        </w:rPr>
        <w:t>posiada bezpośredni dostęp do drogi publi</w:t>
      </w:r>
      <w:r w:rsidR="003A51DC" w:rsidRPr="00B76874">
        <w:rPr>
          <w:rFonts w:eastAsia="Times New Roman" w:cstheme="minorHAnsi"/>
          <w:sz w:val="24"/>
          <w:szCs w:val="24"/>
        </w:rPr>
        <w:t>cznej – ulicy Tarasa Szewczenki</w:t>
      </w:r>
      <w:r w:rsidR="00BC50E4" w:rsidRPr="00B76874">
        <w:rPr>
          <w:rFonts w:eastAsia="Times New Roman" w:cstheme="minorHAnsi"/>
          <w:sz w:val="24"/>
          <w:szCs w:val="24"/>
        </w:rPr>
        <w:t xml:space="preserve"> 3</w:t>
      </w:r>
      <w:r w:rsidR="003A51DC" w:rsidRPr="00B76874">
        <w:rPr>
          <w:rFonts w:eastAsia="Times New Roman" w:cstheme="minorHAnsi"/>
          <w:sz w:val="24"/>
          <w:szCs w:val="24"/>
        </w:rPr>
        <w:t xml:space="preserve"> </w:t>
      </w:r>
      <w:r w:rsidR="00225923" w:rsidRPr="00B76874">
        <w:rPr>
          <w:rFonts w:eastAsia="Times New Roman" w:cstheme="minorHAnsi"/>
          <w:sz w:val="24"/>
          <w:szCs w:val="24"/>
        </w:rPr>
        <w:t xml:space="preserve">i nie jest ogrodzona. Kształt jest regularny. W północnej części działki znajduje się budynek o powierzchni zabudowy 1067m2 – budynek administracyjny po Jednostkach Armii Radzieckiej. Wejście do budynku znajduje się od strony wschodniej, dostęp bezpośrednio od ulicy Tarasa Szewczenki. Część południowa działki jest niezagospodarowana, w stanie aktualnym zadrzewiona </w:t>
      </w:r>
      <w:r w:rsidR="00E305D7" w:rsidRPr="00B76874">
        <w:rPr>
          <w:rFonts w:eastAsia="Times New Roman" w:cstheme="minorHAnsi"/>
          <w:sz w:val="24"/>
          <w:szCs w:val="24"/>
        </w:rPr>
        <w:br/>
      </w:r>
      <w:r w:rsidR="00225923" w:rsidRPr="00B76874">
        <w:rPr>
          <w:rFonts w:eastAsia="Times New Roman" w:cstheme="minorHAnsi"/>
          <w:sz w:val="24"/>
          <w:szCs w:val="24"/>
        </w:rPr>
        <w:t>i zakrzewiona.</w:t>
      </w:r>
    </w:p>
    <w:p w:rsidR="00DE5E20" w:rsidRPr="00B76874" w:rsidRDefault="00DE5E20" w:rsidP="0079047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B76874">
        <w:rPr>
          <w:rFonts w:eastAsia="Times New Roman" w:cstheme="minorHAnsi"/>
          <w:sz w:val="24"/>
          <w:szCs w:val="24"/>
        </w:rPr>
        <w:t xml:space="preserve">Budynek położony na </w:t>
      </w:r>
      <w:r w:rsidR="00017EDC" w:rsidRPr="00B76874">
        <w:rPr>
          <w:rFonts w:eastAsia="Times New Roman" w:cstheme="minorHAnsi"/>
          <w:sz w:val="24"/>
          <w:szCs w:val="24"/>
        </w:rPr>
        <w:t>działce nr 184/29 wybudowany</w:t>
      </w:r>
      <w:r w:rsidR="00225923" w:rsidRPr="00B76874">
        <w:rPr>
          <w:rFonts w:eastAsia="Times New Roman" w:cstheme="minorHAnsi"/>
          <w:sz w:val="24"/>
          <w:szCs w:val="24"/>
        </w:rPr>
        <w:t xml:space="preserve"> został na początku ubiegłego stulecia i posiada dwie kondygnacje nadziemne oraz jedną podziemną. Podpiwniczenie zagłębione jest w stosunku do terenu o</w:t>
      </w:r>
      <w:proofErr w:type="gramStart"/>
      <w:r w:rsidR="00225923" w:rsidRPr="00B76874">
        <w:rPr>
          <w:rFonts w:eastAsia="Times New Roman" w:cstheme="minorHAnsi"/>
          <w:sz w:val="24"/>
          <w:szCs w:val="24"/>
        </w:rPr>
        <w:t xml:space="preserve"> 1,6 m</w:t>
      </w:r>
      <w:proofErr w:type="gramEnd"/>
      <w:r w:rsidR="00225923" w:rsidRPr="00B76874">
        <w:rPr>
          <w:rFonts w:eastAsia="Times New Roman" w:cstheme="minorHAnsi"/>
          <w:sz w:val="24"/>
          <w:szCs w:val="24"/>
        </w:rPr>
        <w:t xml:space="preserve">. Bryła budynku jest zwarta. Poszczególne elementy bryły budynku kryte są dachem dwuspadowym. </w:t>
      </w:r>
      <w:r w:rsidR="00E305D7" w:rsidRPr="00B76874">
        <w:rPr>
          <w:rFonts w:eastAsia="Times New Roman" w:cstheme="minorHAnsi"/>
          <w:sz w:val="24"/>
          <w:szCs w:val="24"/>
        </w:rPr>
        <w:br/>
      </w:r>
      <w:r w:rsidR="00225923" w:rsidRPr="00B76874">
        <w:rPr>
          <w:rFonts w:eastAsia="Times New Roman" w:cstheme="minorHAnsi"/>
          <w:sz w:val="24"/>
          <w:szCs w:val="24"/>
        </w:rPr>
        <w:t>Na przełomie lat 80-tych i 90-tych dobudowane zostały do budynku klatki</w:t>
      </w:r>
      <w:r w:rsidR="00017EDC" w:rsidRPr="00B76874">
        <w:rPr>
          <w:rFonts w:eastAsia="Times New Roman" w:cstheme="minorHAnsi"/>
          <w:sz w:val="24"/>
          <w:szCs w:val="24"/>
        </w:rPr>
        <w:t xml:space="preserve"> </w:t>
      </w:r>
      <w:r w:rsidR="00225923" w:rsidRPr="00B76874">
        <w:rPr>
          <w:rFonts w:eastAsia="Times New Roman" w:cstheme="minorHAnsi"/>
          <w:sz w:val="24"/>
          <w:szCs w:val="24"/>
        </w:rPr>
        <w:t>schodowe wraz z szybami windowymi.</w:t>
      </w:r>
      <w:r w:rsidR="00F6562A" w:rsidRPr="00B76874">
        <w:rPr>
          <w:rFonts w:eastAsia="Times New Roman" w:cstheme="minorHAnsi"/>
          <w:sz w:val="24"/>
          <w:szCs w:val="24"/>
        </w:rPr>
        <w:t xml:space="preserve"> Budynek przeznaczony jest do rozbiórki.</w:t>
      </w:r>
    </w:p>
    <w:p w:rsidR="000B39B4" w:rsidRPr="00B76874" w:rsidRDefault="000B39B4" w:rsidP="00F6562A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B76874">
        <w:rPr>
          <w:rFonts w:eastAsia="Times New Roman" w:cstheme="minorHAnsi"/>
          <w:sz w:val="24"/>
          <w:szCs w:val="24"/>
        </w:rPr>
        <w:t xml:space="preserve">Zgodnie z miejscowym planem zagospodarowania przestrzennego m. </w:t>
      </w:r>
      <w:r w:rsidR="0011182E" w:rsidRPr="00B76874">
        <w:rPr>
          <w:rFonts w:eastAsia="Times New Roman" w:cstheme="minorHAnsi"/>
          <w:sz w:val="24"/>
          <w:szCs w:val="24"/>
        </w:rPr>
        <w:t xml:space="preserve">Legnicy </w:t>
      </w:r>
      <w:r w:rsidRPr="00B76874">
        <w:rPr>
          <w:rFonts w:eastAsia="Times New Roman" w:cstheme="minorHAnsi"/>
          <w:sz w:val="24"/>
          <w:szCs w:val="24"/>
        </w:rPr>
        <w:t xml:space="preserve">(zatwierdzonym uchwałą nr </w:t>
      </w:r>
      <w:r w:rsidR="0011182E" w:rsidRPr="00B76874">
        <w:rPr>
          <w:rFonts w:eastAsia="Times New Roman" w:cstheme="minorHAnsi"/>
          <w:sz w:val="24"/>
          <w:szCs w:val="24"/>
        </w:rPr>
        <w:t>XLI/386/01</w:t>
      </w:r>
      <w:r w:rsidRPr="00B76874">
        <w:rPr>
          <w:rFonts w:eastAsia="Times New Roman" w:cstheme="minorHAnsi"/>
          <w:sz w:val="24"/>
          <w:szCs w:val="24"/>
        </w:rPr>
        <w:t xml:space="preserve"> Rady Miasta </w:t>
      </w:r>
      <w:r w:rsidR="0011182E" w:rsidRPr="00B76874">
        <w:rPr>
          <w:rFonts w:eastAsia="Times New Roman" w:cstheme="minorHAnsi"/>
          <w:sz w:val="24"/>
          <w:szCs w:val="24"/>
        </w:rPr>
        <w:t>Legnicy z</w:t>
      </w:r>
      <w:r w:rsidR="00C2436E" w:rsidRPr="00B76874">
        <w:rPr>
          <w:rFonts w:eastAsia="Times New Roman" w:cstheme="minorHAnsi"/>
          <w:sz w:val="24"/>
          <w:szCs w:val="24"/>
        </w:rPr>
        <w:t xml:space="preserve"> dnia 29.10.2001 </w:t>
      </w:r>
      <w:proofErr w:type="gramStart"/>
      <w:r w:rsidR="00C2436E" w:rsidRPr="00B76874">
        <w:rPr>
          <w:rFonts w:eastAsia="Times New Roman" w:cstheme="minorHAnsi"/>
          <w:sz w:val="24"/>
          <w:szCs w:val="24"/>
        </w:rPr>
        <w:t>r</w:t>
      </w:r>
      <w:proofErr w:type="gramEnd"/>
      <w:r w:rsidR="00C2436E" w:rsidRPr="00B76874">
        <w:rPr>
          <w:rFonts w:eastAsia="Times New Roman" w:cstheme="minorHAnsi"/>
          <w:sz w:val="24"/>
          <w:szCs w:val="24"/>
        </w:rPr>
        <w:t>. opublikowaną</w:t>
      </w:r>
      <w:r w:rsidR="0011182E" w:rsidRPr="00B76874">
        <w:rPr>
          <w:rFonts w:eastAsia="Times New Roman" w:cstheme="minorHAnsi"/>
          <w:sz w:val="24"/>
          <w:szCs w:val="24"/>
        </w:rPr>
        <w:t xml:space="preserve"> w Dz. Urz.</w:t>
      </w:r>
      <w:r w:rsidRPr="00B76874">
        <w:rPr>
          <w:rFonts w:eastAsia="Times New Roman" w:cstheme="minorHAnsi"/>
          <w:sz w:val="24"/>
          <w:szCs w:val="24"/>
        </w:rPr>
        <w:t xml:space="preserve"> Woj. </w:t>
      </w:r>
      <w:r w:rsidR="0011182E" w:rsidRPr="00B76874">
        <w:rPr>
          <w:rFonts w:eastAsia="Times New Roman" w:cstheme="minorHAnsi"/>
          <w:sz w:val="24"/>
          <w:szCs w:val="24"/>
        </w:rPr>
        <w:t xml:space="preserve">Dolnośląskiego nr 9 poz. 234 z dnia 28.01.2002 </w:t>
      </w:r>
      <w:proofErr w:type="gramStart"/>
      <w:r w:rsidR="0011182E" w:rsidRPr="00B76874">
        <w:rPr>
          <w:rFonts w:eastAsia="Times New Roman" w:cstheme="minorHAnsi"/>
          <w:sz w:val="24"/>
          <w:szCs w:val="24"/>
        </w:rPr>
        <w:t>r</w:t>
      </w:r>
      <w:proofErr w:type="gramEnd"/>
      <w:r w:rsidR="0011182E" w:rsidRPr="00B76874">
        <w:rPr>
          <w:rFonts w:eastAsia="Times New Roman" w:cstheme="minorHAnsi"/>
          <w:sz w:val="24"/>
          <w:szCs w:val="24"/>
        </w:rPr>
        <w:t xml:space="preserve">.) </w:t>
      </w:r>
      <w:r w:rsidR="00743CFA" w:rsidRPr="00B76874">
        <w:rPr>
          <w:rFonts w:eastAsia="Times New Roman" w:cstheme="minorHAnsi"/>
          <w:sz w:val="24"/>
          <w:szCs w:val="24"/>
        </w:rPr>
        <w:t>działka nr 184/29</w:t>
      </w:r>
      <w:r w:rsidR="0011182E" w:rsidRPr="00B76874">
        <w:rPr>
          <w:rFonts w:eastAsia="Times New Roman" w:cstheme="minorHAnsi"/>
          <w:sz w:val="24"/>
          <w:szCs w:val="24"/>
        </w:rPr>
        <w:t xml:space="preserve"> znajduje się w </w:t>
      </w:r>
      <w:r w:rsidR="000F5AF7" w:rsidRPr="00B76874">
        <w:rPr>
          <w:rFonts w:eastAsia="Times New Roman" w:cstheme="minorHAnsi"/>
          <w:sz w:val="24"/>
          <w:szCs w:val="24"/>
        </w:rPr>
        <w:t>całości na terenie oznaczonym sy</w:t>
      </w:r>
      <w:r w:rsidR="0011182E" w:rsidRPr="00B76874">
        <w:rPr>
          <w:rFonts w:eastAsia="Times New Roman" w:cstheme="minorHAnsi"/>
          <w:sz w:val="24"/>
          <w:szCs w:val="24"/>
        </w:rPr>
        <w:t>mbolem 2 U,</w:t>
      </w:r>
      <w:r w:rsidR="000F5AF7" w:rsidRPr="00B76874">
        <w:rPr>
          <w:rFonts w:eastAsia="Times New Roman" w:cstheme="minorHAnsi"/>
          <w:sz w:val="24"/>
          <w:szCs w:val="24"/>
        </w:rPr>
        <w:t xml:space="preserve"> </w:t>
      </w:r>
      <w:r w:rsidR="0091064B">
        <w:rPr>
          <w:rFonts w:eastAsia="Times New Roman" w:cstheme="minorHAnsi"/>
          <w:sz w:val="24"/>
          <w:szCs w:val="24"/>
        </w:rPr>
        <w:br/>
      </w:r>
      <w:proofErr w:type="spellStart"/>
      <w:r w:rsidR="00512412" w:rsidRPr="00B76874">
        <w:rPr>
          <w:rFonts w:eastAsia="Times New Roman" w:cstheme="minorHAnsi"/>
          <w:sz w:val="24"/>
          <w:szCs w:val="24"/>
        </w:rPr>
        <w:t>Mw</w:t>
      </w:r>
      <w:proofErr w:type="spellEnd"/>
      <w:r w:rsidR="00512412" w:rsidRPr="00B76874">
        <w:rPr>
          <w:rFonts w:eastAsia="Times New Roman" w:cstheme="minorHAnsi"/>
          <w:sz w:val="24"/>
          <w:szCs w:val="24"/>
        </w:rPr>
        <w:t xml:space="preserve">, A </w:t>
      </w:r>
      <w:r w:rsidR="000F5AF7" w:rsidRPr="00B76874">
        <w:rPr>
          <w:rFonts w:eastAsia="Times New Roman" w:cstheme="minorHAnsi"/>
          <w:sz w:val="24"/>
          <w:szCs w:val="24"/>
        </w:rPr>
        <w:t xml:space="preserve">tj. zespół istniejącego zainwestowania usługowego, mieszkaniowego, obiektów administracyjnych wraz z obsługującymi parkingami z zastrzeżeniem, </w:t>
      </w:r>
      <w:r w:rsidR="0091064B">
        <w:rPr>
          <w:rFonts w:eastAsia="Times New Roman" w:cstheme="minorHAnsi"/>
          <w:sz w:val="24"/>
          <w:szCs w:val="24"/>
        </w:rPr>
        <w:br/>
      </w:r>
      <w:r w:rsidR="000F5AF7" w:rsidRPr="00B76874">
        <w:rPr>
          <w:rFonts w:eastAsia="Times New Roman" w:cstheme="minorHAnsi"/>
          <w:sz w:val="24"/>
          <w:szCs w:val="24"/>
        </w:rPr>
        <w:t xml:space="preserve">że wszelkie prace remontowe, związane z rozbudową, przebudową lub adaptacją istniejących budynków o walorach historycznych wymagają zachowania obecnego charakteru architektonicznego tych obiektów. </w:t>
      </w:r>
    </w:p>
    <w:p w:rsidR="00784BE9" w:rsidRPr="00B76874" w:rsidRDefault="00784BE9" w:rsidP="00790474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B50964" w:rsidRPr="00B76874" w:rsidRDefault="00784BE9" w:rsidP="0079047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B76874">
        <w:rPr>
          <w:rFonts w:eastAsia="Times New Roman" w:cstheme="minorHAnsi"/>
          <w:b/>
          <w:sz w:val="24"/>
          <w:szCs w:val="24"/>
        </w:rPr>
        <w:t>Cena wywoławcza</w:t>
      </w:r>
    </w:p>
    <w:p w:rsidR="00784BE9" w:rsidRPr="00B76874" w:rsidRDefault="00784BE9" w:rsidP="00784BE9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853B8A" w:rsidRPr="00B76874" w:rsidRDefault="006341A7" w:rsidP="0041557D">
      <w:pPr>
        <w:pStyle w:val="Akapitzlist"/>
        <w:spacing w:after="0" w:line="240" w:lineRule="auto"/>
        <w:jc w:val="center"/>
        <w:rPr>
          <w:rFonts w:eastAsia="Times New Roman" w:cstheme="minorHAnsi"/>
          <w:b/>
          <w:bCs/>
          <w:sz w:val="26"/>
          <w:szCs w:val="26"/>
        </w:rPr>
      </w:pPr>
      <w:r w:rsidRPr="00B76874">
        <w:rPr>
          <w:rFonts w:eastAsia="Times New Roman" w:cstheme="minorHAnsi"/>
          <w:b/>
          <w:bCs/>
          <w:sz w:val="26"/>
          <w:szCs w:val="26"/>
        </w:rPr>
        <w:t>Cena wywoławcza wynosi: 1 </w:t>
      </w:r>
      <w:r w:rsidR="0041557D" w:rsidRPr="00B76874">
        <w:rPr>
          <w:rFonts w:eastAsia="Times New Roman" w:cstheme="minorHAnsi"/>
          <w:b/>
          <w:bCs/>
          <w:sz w:val="26"/>
          <w:szCs w:val="26"/>
        </w:rPr>
        <w:t>551</w:t>
      </w:r>
      <w:r w:rsidRPr="00B76874">
        <w:rPr>
          <w:rFonts w:eastAsia="Times New Roman" w:cstheme="minorHAnsi"/>
          <w:b/>
          <w:bCs/>
          <w:sz w:val="26"/>
          <w:szCs w:val="26"/>
        </w:rPr>
        <w:t> </w:t>
      </w:r>
      <w:r w:rsidR="0041557D" w:rsidRPr="00B76874">
        <w:rPr>
          <w:rFonts w:eastAsia="Times New Roman" w:cstheme="minorHAnsi"/>
          <w:b/>
          <w:bCs/>
          <w:sz w:val="26"/>
          <w:szCs w:val="26"/>
        </w:rPr>
        <w:t>36</w:t>
      </w:r>
      <w:r w:rsidRPr="00B76874">
        <w:rPr>
          <w:rFonts w:eastAsia="Times New Roman" w:cstheme="minorHAnsi"/>
          <w:b/>
          <w:bCs/>
          <w:sz w:val="26"/>
          <w:szCs w:val="26"/>
        </w:rPr>
        <w:t xml:space="preserve">0 </w:t>
      </w:r>
      <w:r w:rsidR="00CA35D7" w:rsidRPr="00B76874">
        <w:rPr>
          <w:rFonts w:eastAsia="Times New Roman" w:cstheme="minorHAnsi"/>
          <w:b/>
          <w:bCs/>
          <w:sz w:val="26"/>
          <w:szCs w:val="26"/>
        </w:rPr>
        <w:t>zł</w:t>
      </w:r>
      <w:r w:rsidRPr="00B76874">
        <w:rPr>
          <w:rFonts w:eastAsia="Times New Roman" w:cstheme="minorHAnsi"/>
          <w:b/>
          <w:bCs/>
          <w:sz w:val="26"/>
          <w:szCs w:val="26"/>
        </w:rPr>
        <w:t xml:space="preserve"> </w:t>
      </w:r>
      <w:r w:rsidR="00112F20" w:rsidRPr="00B76874">
        <w:rPr>
          <w:rFonts w:eastAsia="Times New Roman" w:cstheme="minorHAnsi"/>
          <w:b/>
          <w:bCs/>
          <w:sz w:val="26"/>
          <w:szCs w:val="26"/>
        </w:rPr>
        <w:br/>
      </w:r>
      <w:r w:rsidRPr="00B76874">
        <w:rPr>
          <w:rFonts w:eastAsia="Times New Roman" w:cstheme="minorHAnsi"/>
          <w:b/>
          <w:bCs/>
          <w:sz w:val="26"/>
          <w:szCs w:val="26"/>
        </w:rPr>
        <w:t xml:space="preserve">(słownie: jeden milion </w:t>
      </w:r>
      <w:r w:rsidR="0041557D" w:rsidRPr="00B76874">
        <w:rPr>
          <w:rFonts w:eastAsia="Times New Roman" w:cstheme="minorHAnsi"/>
          <w:b/>
          <w:bCs/>
          <w:sz w:val="26"/>
          <w:szCs w:val="26"/>
        </w:rPr>
        <w:t>pięćset pięćdziesiąt jeden tysięcy trzysta sześćdziesiąt</w:t>
      </w:r>
      <w:r w:rsidR="00470D6A" w:rsidRPr="00B76874">
        <w:rPr>
          <w:rFonts w:eastAsia="Times New Roman" w:cstheme="minorHAnsi"/>
          <w:b/>
          <w:bCs/>
          <w:sz w:val="26"/>
          <w:szCs w:val="26"/>
        </w:rPr>
        <w:t xml:space="preserve"> </w:t>
      </w:r>
      <w:r w:rsidR="00484906" w:rsidRPr="00B76874">
        <w:rPr>
          <w:rFonts w:eastAsia="Times New Roman" w:cstheme="minorHAnsi"/>
          <w:b/>
          <w:bCs/>
          <w:sz w:val="26"/>
          <w:szCs w:val="26"/>
        </w:rPr>
        <w:t>złotych (</w:t>
      </w:r>
      <w:r w:rsidR="00853B8A" w:rsidRPr="00B76874">
        <w:rPr>
          <w:rFonts w:eastAsia="Times New Roman" w:cstheme="minorHAnsi"/>
          <w:b/>
          <w:bCs/>
          <w:sz w:val="26"/>
          <w:szCs w:val="26"/>
        </w:rPr>
        <w:t>netto)</w:t>
      </w:r>
    </w:p>
    <w:p w:rsidR="0038320E" w:rsidRPr="00B76874" w:rsidRDefault="0038320E" w:rsidP="00790474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u w:val="single"/>
        </w:rPr>
      </w:pPr>
    </w:p>
    <w:p w:rsidR="00420859" w:rsidRPr="00B76874" w:rsidRDefault="00D15163" w:rsidP="00420859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D15163">
        <w:rPr>
          <w:rFonts w:eastAsia="Times New Roman" w:cstheme="minorHAnsi"/>
          <w:bCs/>
          <w:sz w:val="24"/>
          <w:szCs w:val="24"/>
        </w:rPr>
        <w:t xml:space="preserve"> Sprzedaż nieruchomości zwolniona jest z podatku VAT</w:t>
      </w:r>
    </w:p>
    <w:p w:rsidR="00784BE9" w:rsidRPr="00B76874" w:rsidRDefault="00784BE9" w:rsidP="00420859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B76874">
        <w:rPr>
          <w:rFonts w:eastAsia="Times New Roman" w:cstheme="minorHAnsi"/>
          <w:bCs/>
          <w:sz w:val="24"/>
          <w:szCs w:val="24"/>
        </w:rPr>
        <w:t xml:space="preserve">Cena sprzedaży nieruchomości płatna jest w całości przed podpisaniem umowy </w:t>
      </w:r>
      <w:r w:rsidR="00045899" w:rsidRPr="00B76874">
        <w:rPr>
          <w:rFonts w:eastAsia="Times New Roman" w:cstheme="minorHAnsi"/>
          <w:bCs/>
          <w:sz w:val="24"/>
          <w:szCs w:val="24"/>
        </w:rPr>
        <w:t xml:space="preserve">przyrzeczonej </w:t>
      </w:r>
      <w:r w:rsidRPr="00B76874">
        <w:rPr>
          <w:rFonts w:eastAsia="Times New Roman" w:cstheme="minorHAnsi"/>
          <w:bCs/>
          <w:sz w:val="24"/>
          <w:szCs w:val="24"/>
        </w:rPr>
        <w:t>w formie aktu notarialnego.</w:t>
      </w:r>
    </w:p>
    <w:p w:rsidR="00784BE9" w:rsidRPr="00B76874" w:rsidRDefault="00784BE9" w:rsidP="00790474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u w:val="single"/>
        </w:rPr>
      </w:pPr>
    </w:p>
    <w:p w:rsidR="0038320E" w:rsidRPr="00B76874" w:rsidRDefault="0038320E" w:rsidP="00790474">
      <w:pPr>
        <w:spacing w:after="0" w:line="240" w:lineRule="auto"/>
        <w:rPr>
          <w:rFonts w:cs="Calibri"/>
          <w:b/>
          <w:sz w:val="24"/>
          <w:szCs w:val="24"/>
        </w:rPr>
      </w:pPr>
      <w:r w:rsidRPr="00B76874">
        <w:rPr>
          <w:rFonts w:cs="Calibri"/>
          <w:b/>
          <w:sz w:val="24"/>
          <w:szCs w:val="24"/>
        </w:rPr>
        <w:t>Termin i miejsce złożenia ofert</w:t>
      </w:r>
    </w:p>
    <w:p w:rsidR="00691E37" w:rsidRPr="00B76874" w:rsidRDefault="00691E37" w:rsidP="00790474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u w:val="single"/>
        </w:rPr>
      </w:pPr>
    </w:p>
    <w:p w:rsidR="00853B8A" w:rsidRPr="00B76874" w:rsidRDefault="00853B8A" w:rsidP="00853B8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B76874">
        <w:rPr>
          <w:rFonts w:eastAsia="Times New Roman" w:cstheme="minorHAnsi"/>
          <w:b/>
          <w:bCs/>
          <w:sz w:val="24"/>
          <w:szCs w:val="24"/>
        </w:rPr>
        <w:t xml:space="preserve">Pisemne oferty należy składać na adres Pełnomocnika Organizatora: </w:t>
      </w:r>
      <w:r w:rsidRPr="00B76874">
        <w:rPr>
          <w:rFonts w:cs="Calibri"/>
          <w:b/>
          <w:sz w:val="24"/>
          <w:szCs w:val="24"/>
        </w:rPr>
        <w:t xml:space="preserve">Kancelaria Prawna PIERÓG &amp; Partnerzy, ul. Wspólna 50 lok. 6, 00-684 Warszawa, </w:t>
      </w:r>
      <w:r w:rsidRPr="00B76874">
        <w:rPr>
          <w:rFonts w:eastAsia="Times New Roman" w:cstheme="minorHAnsi"/>
          <w:b/>
          <w:bCs/>
          <w:sz w:val="24"/>
          <w:szCs w:val="24"/>
        </w:rPr>
        <w:t xml:space="preserve">w terminie do </w:t>
      </w:r>
      <w:r w:rsidR="007E455D" w:rsidRPr="00B76874">
        <w:rPr>
          <w:rFonts w:eastAsia="Times New Roman" w:cstheme="minorHAnsi"/>
          <w:b/>
          <w:bCs/>
          <w:sz w:val="24"/>
          <w:szCs w:val="24"/>
        </w:rPr>
        <w:t>6 lipca 2015r</w:t>
      </w:r>
      <w:r w:rsidRPr="00B76874">
        <w:rPr>
          <w:rFonts w:eastAsia="Times New Roman" w:cstheme="minorHAnsi"/>
          <w:b/>
          <w:bCs/>
          <w:sz w:val="24"/>
          <w:szCs w:val="24"/>
        </w:rPr>
        <w:t xml:space="preserve">. do godz. </w:t>
      </w:r>
      <w:r w:rsidR="00F87D36" w:rsidRPr="00B76874">
        <w:rPr>
          <w:rFonts w:eastAsia="Times New Roman" w:cstheme="minorHAnsi"/>
          <w:b/>
          <w:bCs/>
          <w:sz w:val="24"/>
          <w:szCs w:val="24"/>
        </w:rPr>
        <w:t>12</w:t>
      </w:r>
      <w:r w:rsidR="00400C8B" w:rsidRPr="00B76874">
        <w:rPr>
          <w:rFonts w:eastAsia="Times New Roman" w:cstheme="minorHAnsi"/>
          <w:b/>
          <w:bCs/>
          <w:sz w:val="24"/>
          <w:szCs w:val="24"/>
        </w:rPr>
        <w:t>.00</w:t>
      </w:r>
      <w:r w:rsidR="00440B77" w:rsidRPr="00B76874">
        <w:rPr>
          <w:rFonts w:eastAsia="Times New Roman" w:cstheme="minorHAnsi"/>
          <w:b/>
          <w:bCs/>
          <w:sz w:val="24"/>
          <w:szCs w:val="24"/>
        </w:rPr>
        <w:t xml:space="preserve"> z dopiskiem</w:t>
      </w:r>
      <w:r w:rsidR="006B0177" w:rsidRPr="00B76874">
        <w:rPr>
          <w:rFonts w:eastAsia="Times New Roman" w:cstheme="minorHAnsi"/>
          <w:b/>
          <w:bCs/>
          <w:sz w:val="24"/>
          <w:szCs w:val="24"/>
        </w:rPr>
        <w:t>:</w:t>
      </w:r>
    </w:p>
    <w:p w:rsidR="006B0177" w:rsidRPr="00B76874" w:rsidRDefault="006B0177" w:rsidP="006B0177">
      <w:pPr>
        <w:pStyle w:val="Akapitzlist"/>
        <w:spacing w:after="0" w:line="240" w:lineRule="auto"/>
        <w:jc w:val="both"/>
        <w:rPr>
          <w:rFonts w:cs="Calibri"/>
          <w:b/>
          <w:sz w:val="24"/>
          <w:szCs w:val="24"/>
        </w:rPr>
      </w:pPr>
    </w:p>
    <w:p w:rsidR="006B0177" w:rsidRPr="00B76874" w:rsidRDefault="006B0177" w:rsidP="0052397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i/>
          <w:iCs/>
          <w:sz w:val="24"/>
          <w:szCs w:val="24"/>
        </w:rPr>
      </w:pPr>
      <w:r w:rsidRPr="00B76874">
        <w:rPr>
          <w:rFonts w:cstheme="minorHAnsi"/>
          <w:b/>
          <w:i/>
          <w:iCs/>
          <w:sz w:val="24"/>
          <w:szCs w:val="24"/>
        </w:rPr>
        <w:t xml:space="preserve">„Oferta w pisemnym przetargu nieograniczonym </w:t>
      </w:r>
      <w:r w:rsidR="00D3110B" w:rsidRPr="00B76874">
        <w:rPr>
          <w:rFonts w:cstheme="minorHAnsi"/>
          <w:b/>
          <w:bCs/>
          <w:i/>
          <w:iCs/>
          <w:sz w:val="24"/>
          <w:szCs w:val="24"/>
        </w:rPr>
        <w:t>nr DA.262-4</w:t>
      </w:r>
      <w:r w:rsidR="00F4472F" w:rsidRPr="00B76874">
        <w:rPr>
          <w:rFonts w:cstheme="minorHAnsi"/>
          <w:b/>
          <w:bCs/>
          <w:i/>
          <w:iCs/>
          <w:sz w:val="24"/>
          <w:szCs w:val="24"/>
        </w:rPr>
        <w:t>/201</w:t>
      </w:r>
      <w:r w:rsidR="00D3110B" w:rsidRPr="00B76874">
        <w:rPr>
          <w:rFonts w:cstheme="minorHAnsi"/>
          <w:b/>
          <w:bCs/>
          <w:i/>
          <w:iCs/>
          <w:sz w:val="24"/>
          <w:szCs w:val="24"/>
        </w:rPr>
        <w:t>5</w:t>
      </w:r>
      <w:r w:rsidR="00F4472F" w:rsidRPr="00B76874">
        <w:rPr>
          <w:rFonts w:cstheme="minorHAnsi"/>
          <w:b/>
          <w:bCs/>
          <w:i/>
          <w:iCs/>
          <w:sz w:val="24"/>
          <w:szCs w:val="24"/>
        </w:rPr>
        <w:t xml:space="preserve"> </w:t>
      </w:r>
      <w:proofErr w:type="gramStart"/>
      <w:r w:rsidRPr="00B76874">
        <w:rPr>
          <w:rFonts w:cstheme="minorHAnsi"/>
          <w:b/>
          <w:i/>
          <w:iCs/>
          <w:sz w:val="24"/>
          <w:szCs w:val="24"/>
        </w:rPr>
        <w:t>na</w:t>
      </w:r>
      <w:proofErr w:type="gramEnd"/>
      <w:r w:rsidRPr="00B76874">
        <w:rPr>
          <w:rFonts w:cstheme="minorHAnsi"/>
          <w:b/>
          <w:i/>
          <w:iCs/>
          <w:sz w:val="24"/>
          <w:szCs w:val="24"/>
        </w:rPr>
        <w:t xml:space="preserve"> sprzedaż </w:t>
      </w:r>
      <w:r w:rsidRPr="00B76874">
        <w:rPr>
          <w:rFonts w:cstheme="minorHAnsi"/>
          <w:b/>
          <w:bCs/>
          <w:i/>
          <w:iCs/>
          <w:sz w:val="24"/>
          <w:szCs w:val="24"/>
        </w:rPr>
        <w:t>nieruchomości zabudowanej, położonej w Legnicy przy ul. Tarasa Szewczenki</w:t>
      </w:r>
      <w:r w:rsidR="00BC50E4" w:rsidRPr="00B76874">
        <w:rPr>
          <w:rFonts w:cstheme="minorHAnsi"/>
          <w:b/>
          <w:bCs/>
          <w:i/>
          <w:iCs/>
          <w:sz w:val="24"/>
          <w:szCs w:val="24"/>
        </w:rPr>
        <w:t xml:space="preserve"> 3</w:t>
      </w:r>
    </w:p>
    <w:p w:rsidR="006B0177" w:rsidRPr="00B76874" w:rsidRDefault="006B0177" w:rsidP="00523973">
      <w:pPr>
        <w:autoSpaceDE w:val="0"/>
        <w:autoSpaceDN w:val="0"/>
        <w:adjustRightInd w:val="0"/>
        <w:spacing w:after="0" w:line="240" w:lineRule="auto"/>
        <w:ind w:left="708" w:firstLine="708"/>
        <w:rPr>
          <w:rFonts w:cstheme="minorHAnsi"/>
          <w:b/>
          <w:i/>
          <w:iCs/>
          <w:sz w:val="24"/>
          <w:szCs w:val="24"/>
        </w:rPr>
      </w:pPr>
      <w:r w:rsidRPr="00B76874">
        <w:rPr>
          <w:rFonts w:cstheme="minorHAnsi"/>
          <w:b/>
          <w:i/>
          <w:iCs/>
          <w:sz w:val="24"/>
          <w:szCs w:val="24"/>
        </w:rPr>
        <w:lastRenderedPageBreak/>
        <w:t>Nie otwierać przed dniem: „</w:t>
      </w:r>
      <w:r w:rsidR="00592F57" w:rsidRPr="00B76874">
        <w:rPr>
          <w:rFonts w:cstheme="minorHAnsi"/>
          <w:b/>
          <w:i/>
          <w:iCs/>
          <w:sz w:val="24"/>
          <w:szCs w:val="24"/>
        </w:rPr>
        <w:t>wpisać datę i godzinę otwarcia ofert</w:t>
      </w:r>
      <w:r w:rsidRPr="00B76874">
        <w:rPr>
          <w:rFonts w:cstheme="minorHAnsi"/>
          <w:b/>
          <w:i/>
          <w:iCs/>
          <w:sz w:val="24"/>
          <w:szCs w:val="24"/>
        </w:rPr>
        <w:t>”</w:t>
      </w:r>
    </w:p>
    <w:p w:rsidR="006B0177" w:rsidRPr="00B76874" w:rsidRDefault="006B0177" w:rsidP="006B0177">
      <w:pPr>
        <w:pStyle w:val="Akapitzlist"/>
        <w:spacing w:after="0" w:line="240" w:lineRule="auto"/>
        <w:jc w:val="both"/>
        <w:rPr>
          <w:rFonts w:cs="Calibri"/>
          <w:b/>
          <w:sz w:val="24"/>
          <w:szCs w:val="24"/>
        </w:rPr>
      </w:pPr>
    </w:p>
    <w:p w:rsidR="006B0177" w:rsidRPr="00B76874" w:rsidRDefault="006B0177" w:rsidP="006B0177">
      <w:pPr>
        <w:pStyle w:val="Akapitzlist"/>
        <w:spacing w:after="0" w:line="240" w:lineRule="auto"/>
        <w:jc w:val="both"/>
        <w:rPr>
          <w:rFonts w:cs="Calibri"/>
          <w:b/>
          <w:sz w:val="24"/>
          <w:szCs w:val="24"/>
        </w:rPr>
      </w:pPr>
    </w:p>
    <w:p w:rsidR="000A38FB" w:rsidRPr="00B76874" w:rsidRDefault="000A38FB" w:rsidP="000A38F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="Calibri"/>
          <w:sz w:val="24"/>
          <w:szCs w:val="24"/>
        </w:rPr>
      </w:pPr>
      <w:r w:rsidRPr="00B76874">
        <w:rPr>
          <w:rFonts w:cs="Calibri"/>
          <w:sz w:val="24"/>
          <w:szCs w:val="24"/>
        </w:rPr>
        <w:t>T</w:t>
      </w:r>
      <w:r w:rsidRPr="00B76874">
        <w:rPr>
          <w:rFonts w:cstheme="minorHAnsi"/>
          <w:color w:val="000000"/>
          <w:sz w:val="24"/>
          <w:szCs w:val="24"/>
        </w:rPr>
        <w:t>reść oferty musi odpowiadać wymogom Regulaminu i zostać sporządzona według, formularza ofertowego, stanowiącego załącznik do Regulaminu.</w:t>
      </w:r>
    </w:p>
    <w:p w:rsidR="00853B8A" w:rsidRPr="00B76874" w:rsidRDefault="00853B8A" w:rsidP="00853B8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B76874">
        <w:rPr>
          <w:rFonts w:cs="Calibri"/>
          <w:bCs/>
          <w:sz w:val="24"/>
          <w:szCs w:val="24"/>
        </w:rPr>
        <w:t xml:space="preserve">Komisyjne otwarcie ofert nastąpi w dniu </w:t>
      </w:r>
      <w:r w:rsidR="007E455D" w:rsidRPr="00B76874">
        <w:rPr>
          <w:rFonts w:cs="Calibri"/>
          <w:bCs/>
          <w:sz w:val="24"/>
          <w:szCs w:val="24"/>
        </w:rPr>
        <w:t xml:space="preserve">6 lipca 2015r. </w:t>
      </w:r>
      <w:r w:rsidR="00400C8B" w:rsidRPr="00B76874">
        <w:rPr>
          <w:rFonts w:cs="Calibri"/>
          <w:bCs/>
          <w:sz w:val="24"/>
          <w:szCs w:val="24"/>
        </w:rPr>
        <w:t xml:space="preserve">o godz. </w:t>
      </w:r>
      <w:r w:rsidR="006A4587" w:rsidRPr="00B76874">
        <w:rPr>
          <w:rFonts w:cs="Calibri"/>
          <w:bCs/>
          <w:sz w:val="24"/>
          <w:szCs w:val="24"/>
        </w:rPr>
        <w:t>1</w:t>
      </w:r>
      <w:r w:rsidR="00F87D36" w:rsidRPr="00B76874">
        <w:rPr>
          <w:rFonts w:cs="Calibri"/>
          <w:bCs/>
          <w:sz w:val="24"/>
          <w:szCs w:val="24"/>
        </w:rPr>
        <w:t>2</w:t>
      </w:r>
      <w:r w:rsidR="006A4587" w:rsidRPr="00B76874">
        <w:rPr>
          <w:rFonts w:cs="Calibri"/>
          <w:bCs/>
          <w:sz w:val="24"/>
          <w:szCs w:val="24"/>
        </w:rPr>
        <w:t>.15</w:t>
      </w:r>
      <w:r w:rsidRPr="00B76874">
        <w:rPr>
          <w:rFonts w:cs="Calibri"/>
          <w:bCs/>
          <w:sz w:val="24"/>
          <w:szCs w:val="24"/>
        </w:rPr>
        <w:t xml:space="preserve"> </w:t>
      </w:r>
      <w:r w:rsidRPr="00B76874">
        <w:rPr>
          <w:rFonts w:cs="Calibri"/>
          <w:sz w:val="24"/>
          <w:szCs w:val="24"/>
        </w:rPr>
        <w:t>w siedzibie Pełnomocnika Organizatora</w:t>
      </w:r>
      <w:r w:rsidR="008F48D6">
        <w:rPr>
          <w:rFonts w:cs="Calibri"/>
          <w:sz w:val="24"/>
          <w:szCs w:val="24"/>
        </w:rPr>
        <w:t xml:space="preserve"> w Warszawie (00-684) przy ul. W</w:t>
      </w:r>
      <w:r w:rsidRPr="00B76874">
        <w:rPr>
          <w:rFonts w:cs="Calibri"/>
          <w:sz w:val="24"/>
          <w:szCs w:val="24"/>
        </w:rPr>
        <w:t>spólnej 50 lok. 6.</w:t>
      </w:r>
    </w:p>
    <w:p w:rsidR="00853B8A" w:rsidRPr="00B76874" w:rsidRDefault="00853B8A" w:rsidP="00853B8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B76874">
        <w:rPr>
          <w:rFonts w:cstheme="minorHAnsi"/>
          <w:sz w:val="24"/>
          <w:szCs w:val="24"/>
        </w:rPr>
        <w:t>Termin zwi</w:t>
      </w:r>
      <w:r w:rsidR="00006A23" w:rsidRPr="00B76874">
        <w:rPr>
          <w:rFonts w:cstheme="minorHAnsi"/>
          <w:sz w:val="24"/>
          <w:szCs w:val="24"/>
        </w:rPr>
        <w:t>ązania oferenta ofertą wynosi 150</w:t>
      </w:r>
      <w:r w:rsidRPr="00B76874">
        <w:rPr>
          <w:rFonts w:cstheme="minorHAnsi"/>
          <w:sz w:val="24"/>
          <w:szCs w:val="24"/>
        </w:rPr>
        <w:t xml:space="preserve"> dni od daty </w:t>
      </w:r>
      <w:r w:rsidR="004A3F89" w:rsidRPr="00B76874">
        <w:rPr>
          <w:rFonts w:cstheme="minorHAnsi"/>
          <w:sz w:val="24"/>
          <w:szCs w:val="24"/>
        </w:rPr>
        <w:t>upływu terminu składania ofert</w:t>
      </w:r>
      <w:r w:rsidRPr="00B76874">
        <w:rPr>
          <w:rFonts w:cstheme="minorHAnsi"/>
          <w:sz w:val="24"/>
          <w:szCs w:val="24"/>
        </w:rPr>
        <w:t>.</w:t>
      </w:r>
    </w:p>
    <w:p w:rsidR="00C641A0" w:rsidRPr="00B76874" w:rsidRDefault="00853B8A" w:rsidP="00853B8A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B76874">
        <w:rPr>
          <w:rFonts w:cs="Calibri"/>
          <w:bCs/>
          <w:sz w:val="24"/>
          <w:szCs w:val="24"/>
        </w:rPr>
        <w:t xml:space="preserve">Organizator zastrzega sobie prawo do wezwania oferentów do złożenia ofert dodatkowych w określonym przez Organizatora terminie, w </w:t>
      </w:r>
      <w:proofErr w:type="gramStart"/>
      <w:r w:rsidRPr="00B76874">
        <w:rPr>
          <w:rFonts w:cs="Calibri"/>
          <w:bCs/>
          <w:sz w:val="24"/>
          <w:szCs w:val="24"/>
        </w:rPr>
        <w:t>przypadku gdy</w:t>
      </w:r>
      <w:proofErr w:type="gramEnd"/>
      <w:r w:rsidRPr="00B76874">
        <w:rPr>
          <w:rFonts w:cs="Calibri"/>
          <w:bCs/>
          <w:sz w:val="24"/>
          <w:szCs w:val="24"/>
        </w:rPr>
        <w:t xml:space="preserve"> taką samą, najwyższą oferowaną cenę, będzie zawierała więcej niż jedna oferta. </w:t>
      </w:r>
      <w:r w:rsidR="00213871" w:rsidRPr="00B76874">
        <w:rPr>
          <w:rFonts w:cs="Calibri"/>
          <w:bCs/>
          <w:sz w:val="24"/>
          <w:szCs w:val="24"/>
        </w:rPr>
        <w:br/>
      </w:r>
      <w:r w:rsidR="0053426D" w:rsidRPr="00B76874">
        <w:rPr>
          <w:rFonts w:cs="Calibri"/>
          <w:bCs/>
          <w:sz w:val="24"/>
          <w:szCs w:val="24"/>
        </w:rPr>
        <w:t xml:space="preserve">O terminie, </w:t>
      </w:r>
      <w:r w:rsidRPr="00B76874">
        <w:rPr>
          <w:rFonts w:cs="Calibri"/>
          <w:bCs/>
          <w:sz w:val="24"/>
          <w:szCs w:val="24"/>
        </w:rPr>
        <w:t>oferenci zostaną powiadomieni pisemnie</w:t>
      </w:r>
      <w:r w:rsidR="00631E1F" w:rsidRPr="00B76874">
        <w:rPr>
          <w:rFonts w:cs="Calibri"/>
          <w:bCs/>
          <w:sz w:val="24"/>
          <w:szCs w:val="24"/>
        </w:rPr>
        <w:t>.</w:t>
      </w:r>
    </w:p>
    <w:p w:rsidR="00853B8A" w:rsidRPr="00B76874" w:rsidRDefault="00853B8A" w:rsidP="00790474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</w:p>
    <w:p w:rsidR="00E44F8E" w:rsidRPr="00B76874" w:rsidRDefault="00E44F8E" w:rsidP="00790474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  <w:r w:rsidRPr="00B76874">
        <w:rPr>
          <w:rFonts w:eastAsia="Times New Roman" w:cstheme="minorHAnsi"/>
          <w:b/>
          <w:bCs/>
          <w:sz w:val="24"/>
          <w:szCs w:val="24"/>
        </w:rPr>
        <w:t>Wadium</w:t>
      </w:r>
    </w:p>
    <w:p w:rsidR="00691E37" w:rsidRPr="00B76874" w:rsidRDefault="00691E37" w:rsidP="00790474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</w:p>
    <w:p w:rsidR="00FE74E7" w:rsidRPr="00B76874" w:rsidRDefault="000B39B4" w:rsidP="00853B8A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</w:rPr>
      </w:pPr>
      <w:r w:rsidRPr="00B76874">
        <w:rPr>
          <w:rFonts w:eastAsia="Times New Roman" w:cstheme="minorHAnsi"/>
          <w:b/>
          <w:bCs/>
          <w:sz w:val="24"/>
          <w:szCs w:val="24"/>
        </w:rPr>
        <w:t>Warunkiem przystąpienia do przetargu jest wniesienie wadium w pieniądzu</w:t>
      </w:r>
      <w:r w:rsidR="00727595" w:rsidRPr="00B76874">
        <w:rPr>
          <w:rFonts w:eastAsia="Times New Roman" w:cstheme="minorHAnsi"/>
          <w:b/>
          <w:bCs/>
          <w:sz w:val="24"/>
          <w:szCs w:val="24"/>
        </w:rPr>
        <w:t xml:space="preserve"> </w:t>
      </w:r>
      <w:r w:rsidR="00A8422F" w:rsidRPr="00B76874">
        <w:rPr>
          <w:rFonts w:eastAsia="Times New Roman" w:cstheme="minorHAnsi"/>
          <w:b/>
          <w:bCs/>
          <w:sz w:val="24"/>
          <w:szCs w:val="24"/>
        </w:rPr>
        <w:br/>
      </w:r>
      <w:r w:rsidR="00727595" w:rsidRPr="00B76874">
        <w:rPr>
          <w:rFonts w:eastAsia="Times New Roman" w:cstheme="minorHAnsi"/>
          <w:b/>
          <w:bCs/>
          <w:sz w:val="24"/>
          <w:szCs w:val="24"/>
        </w:rPr>
        <w:t xml:space="preserve">w wysokości </w:t>
      </w:r>
      <w:r w:rsidR="00CA35D7" w:rsidRPr="00B76874">
        <w:rPr>
          <w:rFonts w:eastAsia="Times New Roman" w:cstheme="minorHAnsi"/>
          <w:b/>
          <w:bCs/>
          <w:sz w:val="24"/>
          <w:szCs w:val="24"/>
        </w:rPr>
        <w:t>1</w:t>
      </w:r>
      <w:r w:rsidR="00D3110B" w:rsidRPr="00B76874">
        <w:rPr>
          <w:rFonts w:eastAsia="Times New Roman" w:cstheme="minorHAnsi"/>
          <w:b/>
          <w:bCs/>
          <w:sz w:val="24"/>
          <w:szCs w:val="24"/>
        </w:rPr>
        <w:t>55</w:t>
      </w:r>
      <w:r w:rsidR="00CA35D7" w:rsidRPr="00B76874">
        <w:rPr>
          <w:rFonts w:eastAsia="Times New Roman" w:cstheme="minorHAnsi"/>
          <w:b/>
          <w:bCs/>
          <w:sz w:val="24"/>
          <w:szCs w:val="24"/>
        </w:rPr>
        <w:t xml:space="preserve"> 000</w:t>
      </w:r>
      <w:r w:rsidR="00727595" w:rsidRPr="00B76874">
        <w:rPr>
          <w:rFonts w:eastAsia="Times New Roman" w:cstheme="minorHAnsi"/>
          <w:b/>
          <w:bCs/>
          <w:sz w:val="24"/>
          <w:szCs w:val="24"/>
        </w:rPr>
        <w:t xml:space="preserve"> </w:t>
      </w:r>
      <w:r w:rsidR="000B46D2" w:rsidRPr="00B76874">
        <w:rPr>
          <w:rFonts w:eastAsia="Times New Roman" w:cstheme="minorHAnsi"/>
          <w:b/>
          <w:bCs/>
          <w:sz w:val="24"/>
          <w:szCs w:val="24"/>
        </w:rPr>
        <w:t>z</w:t>
      </w:r>
      <w:r w:rsidR="00727595" w:rsidRPr="00B76874">
        <w:rPr>
          <w:rFonts w:eastAsia="Times New Roman" w:cstheme="minorHAnsi"/>
          <w:b/>
          <w:bCs/>
          <w:sz w:val="24"/>
          <w:szCs w:val="24"/>
        </w:rPr>
        <w:t xml:space="preserve">ł </w:t>
      </w:r>
      <w:r w:rsidR="00CA35D7" w:rsidRPr="00B76874">
        <w:rPr>
          <w:rFonts w:eastAsia="Times New Roman" w:cstheme="minorHAnsi"/>
          <w:b/>
          <w:bCs/>
          <w:sz w:val="24"/>
          <w:szCs w:val="24"/>
        </w:rPr>
        <w:t xml:space="preserve">(słownie: sto </w:t>
      </w:r>
      <w:r w:rsidR="00D3110B" w:rsidRPr="00B76874">
        <w:rPr>
          <w:rFonts w:eastAsia="Times New Roman" w:cstheme="minorHAnsi"/>
          <w:b/>
          <w:bCs/>
          <w:sz w:val="24"/>
          <w:szCs w:val="24"/>
        </w:rPr>
        <w:t>pięćdziesiąt pięć</w:t>
      </w:r>
      <w:r w:rsidR="00CA35D7" w:rsidRPr="00B76874">
        <w:rPr>
          <w:rFonts w:eastAsia="Times New Roman" w:cstheme="minorHAnsi"/>
          <w:b/>
          <w:bCs/>
          <w:sz w:val="24"/>
          <w:szCs w:val="24"/>
        </w:rPr>
        <w:t xml:space="preserve"> tysięcy złotych)</w:t>
      </w:r>
      <w:r w:rsidRPr="00B76874">
        <w:rPr>
          <w:rFonts w:eastAsia="Times New Roman" w:cstheme="minorHAnsi"/>
          <w:b/>
          <w:bCs/>
          <w:sz w:val="24"/>
          <w:szCs w:val="24"/>
        </w:rPr>
        <w:t xml:space="preserve"> na konto: </w:t>
      </w:r>
      <w:r w:rsidR="00A04EB6" w:rsidRPr="00B76874">
        <w:rPr>
          <w:rFonts w:eastAsia="Times New Roman" w:cstheme="minorHAnsi"/>
          <w:b/>
          <w:bCs/>
          <w:sz w:val="24"/>
          <w:szCs w:val="24"/>
        </w:rPr>
        <w:t>Bank Zachodni WBK</w:t>
      </w:r>
      <w:r w:rsidRPr="00B76874">
        <w:rPr>
          <w:rFonts w:eastAsia="Times New Roman" w:cstheme="minorHAnsi"/>
          <w:b/>
          <w:bCs/>
          <w:sz w:val="24"/>
          <w:szCs w:val="24"/>
        </w:rPr>
        <w:t xml:space="preserve"> nr </w:t>
      </w:r>
      <w:r w:rsidR="00400C8B" w:rsidRPr="00B76874">
        <w:rPr>
          <w:rFonts w:eastAsia="Times New Roman" w:cstheme="minorHAnsi"/>
          <w:b/>
          <w:bCs/>
          <w:sz w:val="24"/>
          <w:szCs w:val="24"/>
        </w:rPr>
        <w:t xml:space="preserve">98 1090 2066 0000 0001 1167 7915 </w:t>
      </w:r>
      <w:r w:rsidR="00213871" w:rsidRPr="00B76874">
        <w:rPr>
          <w:rFonts w:eastAsia="Times New Roman" w:cstheme="minorHAnsi"/>
          <w:b/>
          <w:bCs/>
          <w:sz w:val="24"/>
          <w:szCs w:val="24"/>
        </w:rPr>
        <w:t xml:space="preserve">z </w:t>
      </w:r>
      <w:r w:rsidRPr="00B76874">
        <w:rPr>
          <w:rFonts w:eastAsia="Times New Roman" w:cstheme="minorHAnsi"/>
          <w:b/>
          <w:bCs/>
          <w:sz w:val="24"/>
          <w:szCs w:val="24"/>
        </w:rPr>
        <w:t>dopiskiem „Wadium</w:t>
      </w:r>
      <w:r w:rsidR="00631E1F" w:rsidRPr="00B76874">
        <w:rPr>
          <w:rFonts w:eastAsia="Times New Roman" w:cstheme="minorHAnsi"/>
          <w:b/>
          <w:bCs/>
          <w:sz w:val="24"/>
          <w:szCs w:val="24"/>
        </w:rPr>
        <w:t xml:space="preserve"> </w:t>
      </w:r>
      <w:r w:rsidRPr="00B76874">
        <w:rPr>
          <w:rFonts w:eastAsia="Times New Roman" w:cstheme="minorHAnsi"/>
          <w:b/>
          <w:bCs/>
          <w:sz w:val="24"/>
          <w:szCs w:val="24"/>
        </w:rPr>
        <w:t>-</w:t>
      </w:r>
      <w:r w:rsidR="00631E1F" w:rsidRPr="00B76874">
        <w:rPr>
          <w:rFonts w:eastAsia="Times New Roman" w:cstheme="minorHAnsi"/>
          <w:b/>
          <w:bCs/>
          <w:sz w:val="24"/>
          <w:szCs w:val="24"/>
        </w:rPr>
        <w:t xml:space="preserve"> przetarg </w:t>
      </w:r>
      <w:r w:rsidR="00D3110B" w:rsidRPr="00B76874">
        <w:rPr>
          <w:rFonts w:eastAsia="Times New Roman" w:cstheme="minorHAnsi"/>
          <w:b/>
          <w:bCs/>
          <w:iCs/>
          <w:sz w:val="24"/>
          <w:szCs w:val="24"/>
        </w:rPr>
        <w:t>nr DA.262-4</w:t>
      </w:r>
      <w:r w:rsidR="00631E1F" w:rsidRPr="00B76874">
        <w:rPr>
          <w:rFonts w:eastAsia="Times New Roman" w:cstheme="minorHAnsi"/>
          <w:b/>
          <w:bCs/>
          <w:iCs/>
          <w:sz w:val="24"/>
          <w:szCs w:val="24"/>
        </w:rPr>
        <w:t>/201</w:t>
      </w:r>
      <w:r w:rsidR="00D3110B" w:rsidRPr="00B76874">
        <w:rPr>
          <w:rFonts w:eastAsia="Times New Roman" w:cstheme="minorHAnsi"/>
          <w:b/>
          <w:bCs/>
          <w:iCs/>
          <w:sz w:val="24"/>
          <w:szCs w:val="24"/>
        </w:rPr>
        <w:t>5</w:t>
      </w:r>
      <w:r w:rsidRPr="00B76874">
        <w:rPr>
          <w:rFonts w:eastAsia="Times New Roman" w:cstheme="minorHAnsi"/>
          <w:b/>
          <w:bCs/>
          <w:sz w:val="24"/>
          <w:szCs w:val="24"/>
        </w:rPr>
        <w:t>”</w:t>
      </w:r>
      <w:r w:rsidR="0053426D" w:rsidRPr="00B76874">
        <w:rPr>
          <w:rFonts w:eastAsia="Times New Roman" w:cstheme="minorHAnsi"/>
          <w:b/>
          <w:bCs/>
          <w:sz w:val="24"/>
          <w:szCs w:val="24"/>
        </w:rPr>
        <w:t>.</w:t>
      </w:r>
      <w:r w:rsidRPr="00B76874">
        <w:rPr>
          <w:rFonts w:eastAsia="Times New Roman" w:cstheme="minorHAnsi"/>
          <w:b/>
          <w:bCs/>
          <w:sz w:val="24"/>
          <w:szCs w:val="24"/>
        </w:rPr>
        <w:t xml:space="preserve"> </w:t>
      </w:r>
    </w:p>
    <w:p w:rsidR="00FE46E8" w:rsidRPr="00B76874" w:rsidRDefault="00FE46E8" w:rsidP="00FE46E8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B76874">
        <w:rPr>
          <w:rFonts w:cstheme="minorHAnsi"/>
          <w:bCs/>
          <w:sz w:val="24"/>
          <w:szCs w:val="24"/>
        </w:rPr>
        <w:t>Wadium należy wnieść przed upływem terminu składania ofert.</w:t>
      </w:r>
      <w:r w:rsidR="004C5E0F" w:rsidRPr="00B76874">
        <w:rPr>
          <w:rFonts w:eastAsia="Times New Roman" w:cstheme="minorHAnsi"/>
          <w:b/>
          <w:bCs/>
          <w:sz w:val="24"/>
          <w:szCs w:val="24"/>
        </w:rPr>
        <w:t xml:space="preserve"> </w:t>
      </w:r>
      <w:r w:rsidR="004C5E0F" w:rsidRPr="00B76874">
        <w:rPr>
          <w:rFonts w:eastAsia="Times New Roman" w:cstheme="minorHAnsi"/>
          <w:bCs/>
          <w:sz w:val="24"/>
          <w:szCs w:val="24"/>
        </w:rPr>
        <w:t>Oryginał dowodu wniesienia wadium należy dołączyć do oferty.</w:t>
      </w:r>
    </w:p>
    <w:p w:rsidR="00FE74E7" w:rsidRPr="00B76874" w:rsidRDefault="00E44F8E" w:rsidP="00853B8A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B76874">
        <w:rPr>
          <w:rFonts w:eastAsia="Times New Roman" w:cstheme="minorHAnsi"/>
          <w:sz w:val="24"/>
          <w:szCs w:val="24"/>
        </w:rPr>
        <w:t xml:space="preserve">Wadium wpłacone przez uczestnika, którego oferta zostanie przyjęta zalicza się na poczet ceny nabycia, a pozostałym uczestnikom przetargu zostanie zwrócone na wskazane konto po rozstrzygnięciu przetargu. </w:t>
      </w:r>
    </w:p>
    <w:p w:rsidR="00FE74E7" w:rsidRPr="00B76874" w:rsidRDefault="00FE74E7" w:rsidP="00853B8A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B76874">
        <w:rPr>
          <w:rFonts w:eastAsia="Times New Roman" w:cstheme="minorHAnsi"/>
          <w:bCs/>
          <w:sz w:val="24"/>
          <w:szCs w:val="24"/>
        </w:rPr>
        <w:t>Po zamknięciu, odwołaniu, unieważnieniu lub zakończeniu przetargu z wynikiem negatywnym wadium jest niezwłocznie zwracane.</w:t>
      </w:r>
    </w:p>
    <w:p w:rsidR="00E33362" w:rsidRPr="00B76874" w:rsidRDefault="00BE0D89" w:rsidP="00E33362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B76874">
        <w:rPr>
          <w:rFonts w:cstheme="minorHAnsi"/>
          <w:bCs/>
          <w:sz w:val="24"/>
          <w:szCs w:val="24"/>
        </w:rPr>
        <w:t>Wadium przepada na rzecz Organizatora, jeżeli zawarcie przedwstępnej umowy sprzedaży lub umowy sprzedaży we wskazanym terminie i miejscu stało się niemożliwe z przyczyn leżących po stronie oferenta. Wadium nie podlega zwrotowi również w przypadku nieuiszczenia ceny nabycia w terminie do dnia zawarcia umowy sprzedaży.</w:t>
      </w:r>
    </w:p>
    <w:p w:rsidR="00255EE8" w:rsidRPr="00B76874" w:rsidRDefault="00E44F8E" w:rsidP="00853B8A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B76874">
        <w:rPr>
          <w:rFonts w:eastAsia="Times New Roman" w:cstheme="minorHAnsi"/>
          <w:sz w:val="24"/>
          <w:szCs w:val="24"/>
        </w:rPr>
        <w:t>Nie przyjęcie oferty, unieważnienie przetargu lub zamknięcie bez wybrania którejkolwiek z ofert nie daje prawa do naliczenia odsetek od wpłaconego wadium.</w:t>
      </w:r>
    </w:p>
    <w:p w:rsidR="00255EE8" w:rsidRPr="00B76874" w:rsidRDefault="00255EE8" w:rsidP="00255EE8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255EE8" w:rsidRPr="00B76874" w:rsidRDefault="00255EE8" w:rsidP="00255EE8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</w:rPr>
      </w:pPr>
      <w:r w:rsidRPr="00B76874">
        <w:rPr>
          <w:rFonts w:eastAsia="Times New Roman" w:cstheme="minorHAnsi"/>
          <w:b/>
          <w:sz w:val="24"/>
          <w:szCs w:val="24"/>
        </w:rPr>
        <w:t>Informacje dodatkowe</w:t>
      </w:r>
    </w:p>
    <w:p w:rsidR="00255EE8" w:rsidRPr="00B76874" w:rsidRDefault="00255EE8" w:rsidP="00255EE8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:rsidR="00F92EAE" w:rsidRPr="00B76874" w:rsidRDefault="00006A23" w:rsidP="00F92EA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B76874">
        <w:rPr>
          <w:rFonts w:eastAsia="Times New Roman" w:cstheme="minorHAnsi"/>
          <w:sz w:val="24"/>
          <w:szCs w:val="24"/>
        </w:rPr>
        <w:t>Wszelkie podatki i opłaty związane ze sprzedażą ponosi nabywca.</w:t>
      </w:r>
    </w:p>
    <w:p w:rsidR="00F92EAE" w:rsidRPr="00B76874" w:rsidRDefault="00F92EAE" w:rsidP="00F92EAE">
      <w:pPr>
        <w:pStyle w:val="Akapitzlist"/>
        <w:numPr>
          <w:ilvl w:val="0"/>
          <w:numId w:val="27"/>
        </w:numPr>
        <w:spacing w:after="0" w:line="240" w:lineRule="auto"/>
        <w:ind w:left="714" w:hanging="357"/>
        <w:jc w:val="both"/>
        <w:rPr>
          <w:rFonts w:eastAsia="Times New Roman" w:cstheme="minorHAnsi"/>
          <w:bCs/>
          <w:sz w:val="24"/>
          <w:szCs w:val="24"/>
        </w:rPr>
      </w:pPr>
      <w:r w:rsidRPr="00B76874">
        <w:rPr>
          <w:rFonts w:cstheme="minorHAnsi"/>
          <w:bCs/>
          <w:sz w:val="24"/>
          <w:szCs w:val="24"/>
        </w:rPr>
        <w:t>Organizator zastrzega sobie prawo do:</w:t>
      </w:r>
    </w:p>
    <w:p w:rsidR="00F92EAE" w:rsidRPr="00B76874" w:rsidRDefault="00F92EAE" w:rsidP="00F92EAE">
      <w:pPr>
        <w:pStyle w:val="Akapitzlist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037" w:hanging="340"/>
        <w:contextualSpacing w:val="0"/>
        <w:jc w:val="both"/>
        <w:rPr>
          <w:rFonts w:cstheme="minorHAnsi"/>
          <w:bCs/>
          <w:sz w:val="24"/>
          <w:szCs w:val="24"/>
        </w:rPr>
      </w:pPr>
      <w:proofErr w:type="gramStart"/>
      <w:r w:rsidRPr="00B76874">
        <w:rPr>
          <w:rFonts w:cstheme="minorHAnsi"/>
          <w:bCs/>
          <w:sz w:val="24"/>
          <w:szCs w:val="24"/>
        </w:rPr>
        <w:t>odwołania</w:t>
      </w:r>
      <w:proofErr w:type="gramEnd"/>
      <w:r w:rsidRPr="00B76874">
        <w:rPr>
          <w:rFonts w:cstheme="minorHAnsi"/>
          <w:bCs/>
          <w:sz w:val="24"/>
          <w:szCs w:val="24"/>
        </w:rPr>
        <w:t xml:space="preserve"> przetargu, zamknięcia go w całości lub w części w każdym czasie,</w:t>
      </w:r>
    </w:p>
    <w:p w:rsidR="00F92EAE" w:rsidRPr="00B76874" w:rsidRDefault="00F92EAE" w:rsidP="00F92EAE">
      <w:pPr>
        <w:pStyle w:val="Akapitzlist"/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020" w:hanging="340"/>
        <w:contextualSpacing w:val="0"/>
        <w:jc w:val="both"/>
        <w:rPr>
          <w:rFonts w:cstheme="minorHAnsi"/>
          <w:bCs/>
          <w:sz w:val="24"/>
          <w:szCs w:val="24"/>
        </w:rPr>
      </w:pPr>
      <w:proofErr w:type="gramStart"/>
      <w:r w:rsidRPr="00B76874">
        <w:rPr>
          <w:rFonts w:cstheme="minorHAnsi"/>
          <w:bCs/>
          <w:sz w:val="24"/>
          <w:szCs w:val="24"/>
        </w:rPr>
        <w:t>zamknięcia</w:t>
      </w:r>
      <w:proofErr w:type="gramEnd"/>
      <w:r w:rsidRPr="00B76874">
        <w:rPr>
          <w:rFonts w:cstheme="minorHAnsi"/>
          <w:bCs/>
          <w:sz w:val="24"/>
          <w:szCs w:val="24"/>
        </w:rPr>
        <w:t xml:space="preserve"> przetargu bez dokonania wyboru oferty.</w:t>
      </w:r>
    </w:p>
    <w:p w:rsidR="00006A23" w:rsidRPr="00B76874" w:rsidRDefault="00006A23" w:rsidP="00006A23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theme="minorHAnsi"/>
          <w:bCs/>
          <w:sz w:val="24"/>
          <w:szCs w:val="24"/>
        </w:rPr>
      </w:pPr>
      <w:r w:rsidRPr="00B76874">
        <w:rPr>
          <w:rFonts w:cstheme="minorHAnsi"/>
          <w:sz w:val="24"/>
          <w:szCs w:val="24"/>
        </w:rPr>
        <w:t>Dodatkowych informacji na temat przetargu udziela:</w:t>
      </w:r>
      <w:r w:rsidR="00400C8B" w:rsidRPr="00B76874">
        <w:rPr>
          <w:rFonts w:cstheme="minorHAnsi"/>
          <w:sz w:val="24"/>
          <w:szCs w:val="24"/>
        </w:rPr>
        <w:t xml:space="preserve"> Dariusz Prymon</w:t>
      </w:r>
      <w:r w:rsidRPr="00B76874">
        <w:rPr>
          <w:rFonts w:cstheme="minorHAnsi"/>
          <w:sz w:val="24"/>
          <w:szCs w:val="24"/>
        </w:rPr>
        <w:t xml:space="preserve">, tel. </w:t>
      </w:r>
      <w:r w:rsidR="00402FB0" w:rsidRPr="00B76874">
        <w:rPr>
          <w:rFonts w:cstheme="minorHAnsi"/>
          <w:sz w:val="24"/>
          <w:szCs w:val="24"/>
        </w:rPr>
        <w:t>(22) 598 93 12</w:t>
      </w:r>
      <w:r w:rsidRPr="00B76874">
        <w:rPr>
          <w:rFonts w:cstheme="minorHAnsi"/>
          <w:sz w:val="24"/>
          <w:szCs w:val="24"/>
        </w:rPr>
        <w:t>,</w:t>
      </w:r>
      <w:r w:rsidR="00400C8B" w:rsidRPr="00B76874">
        <w:rPr>
          <w:rFonts w:cstheme="minorHAnsi"/>
          <w:sz w:val="24"/>
          <w:szCs w:val="24"/>
        </w:rPr>
        <w:t xml:space="preserve"> </w:t>
      </w:r>
      <w:r w:rsidRPr="00B76874">
        <w:rPr>
          <w:rFonts w:cstheme="minorHAnsi"/>
          <w:sz w:val="24"/>
          <w:szCs w:val="24"/>
        </w:rPr>
        <w:t xml:space="preserve">e-mail: </w:t>
      </w:r>
      <w:r w:rsidR="00400C8B" w:rsidRPr="00B76874">
        <w:rPr>
          <w:rFonts w:cstheme="minorHAnsi"/>
          <w:sz w:val="24"/>
          <w:szCs w:val="24"/>
        </w:rPr>
        <w:t>d.</w:t>
      </w:r>
      <w:proofErr w:type="gramStart"/>
      <w:r w:rsidR="00400C8B" w:rsidRPr="00B76874">
        <w:rPr>
          <w:rFonts w:cstheme="minorHAnsi"/>
          <w:sz w:val="24"/>
          <w:szCs w:val="24"/>
        </w:rPr>
        <w:t>prymon</w:t>
      </w:r>
      <w:proofErr w:type="gramEnd"/>
      <w:r w:rsidR="00400C8B" w:rsidRPr="00B76874">
        <w:rPr>
          <w:rFonts w:cstheme="minorHAnsi"/>
          <w:sz w:val="24"/>
          <w:szCs w:val="24"/>
        </w:rPr>
        <w:t>@pierog.</w:t>
      </w:r>
      <w:proofErr w:type="gramStart"/>
      <w:r w:rsidR="00400C8B" w:rsidRPr="00B76874">
        <w:rPr>
          <w:rFonts w:cstheme="minorHAnsi"/>
          <w:sz w:val="24"/>
          <w:szCs w:val="24"/>
        </w:rPr>
        <w:t>pl</w:t>
      </w:r>
      <w:proofErr w:type="gramEnd"/>
    </w:p>
    <w:p w:rsidR="000F3BF6" w:rsidRPr="00B76874" w:rsidRDefault="00006A23" w:rsidP="00F92EA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B76874">
        <w:rPr>
          <w:rFonts w:eastAsia="Times New Roman" w:cstheme="minorHAnsi"/>
          <w:sz w:val="24"/>
          <w:szCs w:val="24"/>
        </w:rPr>
        <w:t>Przedm</w:t>
      </w:r>
      <w:r w:rsidR="00721504" w:rsidRPr="00B76874">
        <w:rPr>
          <w:rFonts w:eastAsia="Times New Roman" w:cstheme="minorHAnsi"/>
          <w:sz w:val="24"/>
          <w:szCs w:val="24"/>
        </w:rPr>
        <w:t xml:space="preserve">iot </w:t>
      </w:r>
      <w:r w:rsidR="000A38FB" w:rsidRPr="00B76874">
        <w:rPr>
          <w:rFonts w:eastAsia="Times New Roman" w:cstheme="minorHAnsi"/>
          <w:sz w:val="24"/>
          <w:szCs w:val="24"/>
        </w:rPr>
        <w:t>sprzedaży można oglądać</w:t>
      </w:r>
      <w:r w:rsidR="00721504" w:rsidRPr="00B76874">
        <w:rPr>
          <w:rFonts w:eastAsia="Times New Roman" w:cstheme="minorHAnsi"/>
          <w:sz w:val="24"/>
          <w:szCs w:val="24"/>
        </w:rPr>
        <w:t xml:space="preserve"> od</w:t>
      </w:r>
      <w:r w:rsidRPr="00B76874">
        <w:rPr>
          <w:rFonts w:eastAsia="Times New Roman" w:cstheme="minorHAnsi"/>
          <w:sz w:val="24"/>
          <w:szCs w:val="24"/>
        </w:rPr>
        <w:t xml:space="preserve"> </w:t>
      </w:r>
      <w:r w:rsidR="00674688" w:rsidRPr="00B76874">
        <w:rPr>
          <w:rFonts w:eastAsia="Times New Roman" w:cstheme="minorHAnsi"/>
          <w:sz w:val="24"/>
          <w:szCs w:val="24"/>
        </w:rPr>
        <w:t>poniedziałku</w:t>
      </w:r>
      <w:r w:rsidRPr="00B76874">
        <w:rPr>
          <w:rFonts w:eastAsia="Times New Roman" w:cstheme="minorHAnsi"/>
          <w:sz w:val="24"/>
          <w:szCs w:val="24"/>
        </w:rPr>
        <w:t xml:space="preserve"> </w:t>
      </w:r>
      <w:r w:rsidR="00674688" w:rsidRPr="00B76874">
        <w:rPr>
          <w:rFonts w:eastAsia="Times New Roman" w:cstheme="minorHAnsi"/>
          <w:sz w:val="24"/>
          <w:szCs w:val="24"/>
        </w:rPr>
        <w:t>do piątku</w:t>
      </w:r>
      <w:r w:rsidRPr="00B76874">
        <w:rPr>
          <w:rFonts w:eastAsia="Times New Roman" w:cstheme="minorHAnsi"/>
          <w:sz w:val="24"/>
          <w:szCs w:val="24"/>
        </w:rPr>
        <w:t xml:space="preserve"> w godzinach</w:t>
      </w:r>
      <w:r w:rsidR="00A04EB6" w:rsidRPr="00B76874">
        <w:rPr>
          <w:rFonts w:eastAsia="Times New Roman" w:cstheme="minorHAnsi"/>
          <w:sz w:val="24"/>
          <w:szCs w:val="24"/>
        </w:rPr>
        <w:t xml:space="preserve"> od 9.00 </w:t>
      </w:r>
      <w:proofErr w:type="gramStart"/>
      <w:r w:rsidR="00A04EB6" w:rsidRPr="00B76874">
        <w:rPr>
          <w:rFonts w:eastAsia="Times New Roman" w:cstheme="minorHAnsi"/>
          <w:sz w:val="24"/>
          <w:szCs w:val="24"/>
        </w:rPr>
        <w:t>do</w:t>
      </w:r>
      <w:proofErr w:type="gramEnd"/>
      <w:r w:rsidR="00A04EB6" w:rsidRPr="00B76874">
        <w:rPr>
          <w:rFonts w:eastAsia="Times New Roman" w:cstheme="minorHAnsi"/>
          <w:sz w:val="24"/>
          <w:szCs w:val="24"/>
        </w:rPr>
        <w:t xml:space="preserve"> 13.00</w:t>
      </w:r>
      <w:r w:rsidRPr="00B76874">
        <w:rPr>
          <w:rFonts w:eastAsia="Times New Roman" w:cstheme="minorHAnsi"/>
          <w:sz w:val="24"/>
          <w:szCs w:val="24"/>
        </w:rPr>
        <w:t xml:space="preserve"> </w:t>
      </w:r>
      <w:proofErr w:type="gramStart"/>
      <w:r w:rsidRPr="00B76874">
        <w:rPr>
          <w:rFonts w:eastAsia="Times New Roman" w:cstheme="minorHAnsi"/>
          <w:sz w:val="24"/>
          <w:szCs w:val="24"/>
        </w:rPr>
        <w:t>po</w:t>
      </w:r>
      <w:proofErr w:type="gramEnd"/>
      <w:r w:rsidRPr="00B76874">
        <w:rPr>
          <w:rFonts w:eastAsia="Times New Roman" w:cstheme="minorHAnsi"/>
          <w:sz w:val="24"/>
          <w:szCs w:val="24"/>
        </w:rPr>
        <w:t xml:space="preserve"> uprzednim uzgodnieniu z </w:t>
      </w:r>
      <w:r w:rsidR="00BF30E1" w:rsidRPr="00B76874">
        <w:rPr>
          <w:rFonts w:eastAsia="Times New Roman" w:cstheme="minorHAnsi"/>
          <w:bCs/>
          <w:sz w:val="24"/>
          <w:szCs w:val="24"/>
        </w:rPr>
        <w:t xml:space="preserve">Franciszkiem </w:t>
      </w:r>
      <w:proofErr w:type="spellStart"/>
      <w:r w:rsidR="00BF30E1" w:rsidRPr="00B76874">
        <w:rPr>
          <w:rFonts w:eastAsia="Times New Roman" w:cstheme="minorHAnsi"/>
          <w:bCs/>
          <w:sz w:val="24"/>
          <w:szCs w:val="24"/>
        </w:rPr>
        <w:t>Laszczyńskim</w:t>
      </w:r>
      <w:proofErr w:type="spellEnd"/>
      <w:r w:rsidRPr="00B76874">
        <w:rPr>
          <w:rFonts w:cstheme="minorHAnsi"/>
          <w:sz w:val="24"/>
          <w:szCs w:val="24"/>
        </w:rPr>
        <w:t xml:space="preserve"> tel. </w:t>
      </w:r>
      <w:r w:rsidR="00A04EB6" w:rsidRPr="00B76874">
        <w:rPr>
          <w:rFonts w:cstheme="minorHAnsi"/>
          <w:sz w:val="24"/>
          <w:szCs w:val="24"/>
        </w:rPr>
        <w:t>600 40 44 72,</w:t>
      </w:r>
      <w:r w:rsidRPr="00B76874">
        <w:rPr>
          <w:rFonts w:cstheme="minorHAnsi"/>
          <w:sz w:val="24"/>
          <w:szCs w:val="24"/>
        </w:rPr>
        <w:t xml:space="preserve"> </w:t>
      </w:r>
      <w:r w:rsidR="00E077E8" w:rsidRPr="00B76874">
        <w:rPr>
          <w:rFonts w:cstheme="minorHAnsi"/>
          <w:sz w:val="24"/>
          <w:szCs w:val="24"/>
        </w:rPr>
        <w:br/>
      </w:r>
      <w:r w:rsidRPr="00B76874">
        <w:rPr>
          <w:rFonts w:cstheme="minorHAnsi"/>
          <w:sz w:val="24"/>
          <w:szCs w:val="24"/>
        </w:rPr>
        <w:t xml:space="preserve">e-mail: </w:t>
      </w:r>
      <w:r w:rsidR="00A04EB6" w:rsidRPr="00B76874">
        <w:rPr>
          <w:rFonts w:cstheme="minorHAnsi"/>
          <w:sz w:val="24"/>
          <w:szCs w:val="24"/>
        </w:rPr>
        <w:t>laszczynskf@pwsz.</w:t>
      </w:r>
      <w:proofErr w:type="gramStart"/>
      <w:r w:rsidR="00A04EB6" w:rsidRPr="00B76874">
        <w:rPr>
          <w:rFonts w:cstheme="minorHAnsi"/>
          <w:sz w:val="24"/>
          <w:szCs w:val="24"/>
        </w:rPr>
        <w:t>legnica</w:t>
      </w:r>
      <w:proofErr w:type="gramEnd"/>
      <w:r w:rsidR="00A04EB6" w:rsidRPr="00B76874">
        <w:rPr>
          <w:rFonts w:cstheme="minorHAnsi"/>
          <w:sz w:val="24"/>
          <w:szCs w:val="24"/>
        </w:rPr>
        <w:t>.</w:t>
      </w:r>
      <w:proofErr w:type="gramStart"/>
      <w:r w:rsidR="00A04EB6" w:rsidRPr="00B76874">
        <w:rPr>
          <w:rFonts w:cstheme="minorHAnsi"/>
          <w:sz w:val="24"/>
          <w:szCs w:val="24"/>
        </w:rPr>
        <w:t>edu</w:t>
      </w:r>
      <w:proofErr w:type="gramEnd"/>
      <w:r w:rsidR="00A04EB6" w:rsidRPr="00B76874">
        <w:rPr>
          <w:rFonts w:cstheme="minorHAnsi"/>
          <w:sz w:val="24"/>
          <w:szCs w:val="24"/>
        </w:rPr>
        <w:t>.</w:t>
      </w:r>
      <w:proofErr w:type="gramStart"/>
      <w:r w:rsidR="00A04EB6" w:rsidRPr="00B76874">
        <w:rPr>
          <w:rFonts w:cstheme="minorHAnsi"/>
          <w:sz w:val="24"/>
          <w:szCs w:val="24"/>
        </w:rPr>
        <w:t>pl</w:t>
      </w:r>
      <w:proofErr w:type="gramEnd"/>
    </w:p>
    <w:sectPr w:rsidR="000F3BF6" w:rsidRPr="00B76874" w:rsidSect="00CB664B">
      <w:footerReference w:type="default" r:id="rId10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82A" w:rsidRDefault="00C1182A" w:rsidP="00A8422F">
      <w:pPr>
        <w:spacing w:after="0" w:line="240" w:lineRule="auto"/>
      </w:pPr>
      <w:r>
        <w:separator/>
      </w:r>
    </w:p>
  </w:endnote>
  <w:endnote w:type="continuationSeparator" w:id="0">
    <w:p w:rsidR="00C1182A" w:rsidRDefault="00C1182A" w:rsidP="00A84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047055"/>
      <w:docPartObj>
        <w:docPartGallery w:val="Page Numbers (Bottom of Page)"/>
        <w:docPartUnique/>
      </w:docPartObj>
    </w:sdtPr>
    <w:sdtContent>
      <w:p w:rsidR="00A8422F" w:rsidRDefault="009679AF">
        <w:pPr>
          <w:pStyle w:val="Stopka"/>
          <w:jc w:val="right"/>
        </w:pPr>
        <w:r>
          <w:fldChar w:fldCharType="begin"/>
        </w:r>
        <w:r w:rsidR="0018518C">
          <w:instrText xml:space="preserve"> PAGE   \* MERGEFORMAT </w:instrText>
        </w:r>
        <w:r>
          <w:fldChar w:fldCharType="separate"/>
        </w:r>
        <w:r w:rsidR="00A966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8422F" w:rsidRDefault="00A842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82A" w:rsidRDefault="00C1182A" w:rsidP="00A8422F">
      <w:pPr>
        <w:spacing w:after="0" w:line="240" w:lineRule="auto"/>
      </w:pPr>
      <w:r>
        <w:separator/>
      </w:r>
    </w:p>
  </w:footnote>
  <w:footnote w:type="continuationSeparator" w:id="0">
    <w:p w:rsidR="00C1182A" w:rsidRDefault="00C1182A" w:rsidP="00A842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729E7"/>
    <w:multiLevelType w:val="hybridMultilevel"/>
    <w:tmpl w:val="62EC8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F7B87"/>
    <w:multiLevelType w:val="hybridMultilevel"/>
    <w:tmpl w:val="857099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82543"/>
    <w:multiLevelType w:val="hybridMultilevel"/>
    <w:tmpl w:val="AAA29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6D10"/>
    <w:multiLevelType w:val="hybridMultilevel"/>
    <w:tmpl w:val="2DFA5A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16B78"/>
    <w:multiLevelType w:val="hybridMultilevel"/>
    <w:tmpl w:val="7DC2F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2E0830"/>
    <w:multiLevelType w:val="multilevel"/>
    <w:tmpl w:val="AEF0C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19555F"/>
    <w:multiLevelType w:val="hybridMultilevel"/>
    <w:tmpl w:val="65C83DF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7F1E14"/>
    <w:multiLevelType w:val="hybridMultilevel"/>
    <w:tmpl w:val="51F6A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D87775"/>
    <w:multiLevelType w:val="hybridMultilevel"/>
    <w:tmpl w:val="E1ECD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503B4B"/>
    <w:multiLevelType w:val="hybridMultilevel"/>
    <w:tmpl w:val="725470A6"/>
    <w:lvl w:ilvl="0" w:tplc="F0B029A2">
      <w:start w:val="5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86712"/>
    <w:multiLevelType w:val="hybridMultilevel"/>
    <w:tmpl w:val="8E42035E"/>
    <w:lvl w:ilvl="0" w:tplc="9920DED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472EF9"/>
    <w:multiLevelType w:val="hybridMultilevel"/>
    <w:tmpl w:val="4E7E9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EB2596"/>
    <w:multiLevelType w:val="hybridMultilevel"/>
    <w:tmpl w:val="A6EA0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AF4571"/>
    <w:multiLevelType w:val="hybridMultilevel"/>
    <w:tmpl w:val="384E7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7E5ACD"/>
    <w:multiLevelType w:val="hybridMultilevel"/>
    <w:tmpl w:val="5A362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E36ED5"/>
    <w:multiLevelType w:val="hybridMultilevel"/>
    <w:tmpl w:val="6474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225FE6"/>
    <w:multiLevelType w:val="hybridMultilevel"/>
    <w:tmpl w:val="9A18F778"/>
    <w:lvl w:ilvl="0" w:tplc="D750A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7">
      <w:start w:val="1"/>
      <w:numFmt w:val="lowerLetter"/>
      <w:lvlText w:val="%3)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3" w:tplc="10E466D6">
      <w:start w:val="11"/>
      <w:numFmt w:val="decimal"/>
      <w:lvlText w:val="%4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>
    <w:nsid w:val="4D451036"/>
    <w:multiLevelType w:val="hybridMultilevel"/>
    <w:tmpl w:val="6D48FB4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8F0338"/>
    <w:multiLevelType w:val="hybridMultilevel"/>
    <w:tmpl w:val="A7A26C10"/>
    <w:lvl w:ilvl="0" w:tplc="0226C35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2264AC"/>
    <w:multiLevelType w:val="hybridMultilevel"/>
    <w:tmpl w:val="BF5E2C34"/>
    <w:lvl w:ilvl="0" w:tplc="27101182">
      <w:start w:val="1"/>
      <w:numFmt w:val="decimal"/>
      <w:lvlText w:val="%1."/>
      <w:lvlJc w:val="left"/>
      <w:pPr>
        <w:ind w:left="720" w:hanging="360"/>
      </w:pPr>
      <w:rPr>
        <w:rFonts w:eastAsia="Times New Roman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0C1772"/>
    <w:multiLevelType w:val="hybridMultilevel"/>
    <w:tmpl w:val="4A74A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3F2EEB"/>
    <w:multiLevelType w:val="hybridMultilevel"/>
    <w:tmpl w:val="4426C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262AEB"/>
    <w:multiLevelType w:val="hybridMultilevel"/>
    <w:tmpl w:val="EE16718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784FE5"/>
    <w:multiLevelType w:val="hybridMultilevel"/>
    <w:tmpl w:val="0FF0C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C21FE2"/>
    <w:multiLevelType w:val="hybridMultilevel"/>
    <w:tmpl w:val="B114BBFC"/>
    <w:lvl w:ilvl="0" w:tplc="04150017">
      <w:start w:val="1"/>
      <w:numFmt w:val="lowerLetter"/>
      <w:lvlText w:val="%1)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5">
    <w:nsid w:val="69831312"/>
    <w:multiLevelType w:val="multilevel"/>
    <w:tmpl w:val="9BF8E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B486997"/>
    <w:multiLevelType w:val="hybridMultilevel"/>
    <w:tmpl w:val="210E81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443D23"/>
    <w:multiLevelType w:val="hybridMultilevel"/>
    <w:tmpl w:val="B686A328"/>
    <w:lvl w:ilvl="0" w:tplc="07906890">
      <w:start w:val="1"/>
      <w:numFmt w:val="decimal"/>
      <w:lvlText w:val="%1."/>
      <w:lvlJc w:val="left"/>
      <w:pPr>
        <w:ind w:left="735" w:hanging="375"/>
      </w:pPr>
      <w:rPr>
        <w:rFonts w:eastAsia="Times New Roman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A4585"/>
    <w:multiLevelType w:val="hybridMultilevel"/>
    <w:tmpl w:val="B3648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EF6170"/>
    <w:multiLevelType w:val="hybridMultilevel"/>
    <w:tmpl w:val="2DB6EA4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2F1955"/>
    <w:multiLevelType w:val="hybridMultilevel"/>
    <w:tmpl w:val="F830E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5"/>
  </w:num>
  <w:num w:numId="3">
    <w:abstractNumId w:val="3"/>
  </w:num>
  <w:num w:numId="4">
    <w:abstractNumId w:val="28"/>
  </w:num>
  <w:num w:numId="5">
    <w:abstractNumId w:val="11"/>
  </w:num>
  <w:num w:numId="6">
    <w:abstractNumId w:val="7"/>
  </w:num>
  <w:num w:numId="7">
    <w:abstractNumId w:val="2"/>
  </w:num>
  <w:num w:numId="8">
    <w:abstractNumId w:val="9"/>
  </w:num>
  <w:num w:numId="9">
    <w:abstractNumId w:val="6"/>
  </w:num>
  <w:num w:numId="10">
    <w:abstractNumId w:val="10"/>
  </w:num>
  <w:num w:numId="11">
    <w:abstractNumId w:val="13"/>
  </w:num>
  <w:num w:numId="12">
    <w:abstractNumId w:val="29"/>
  </w:num>
  <w:num w:numId="13">
    <w:abstractNumId w:val="1"/>
  </w:num>
  <w:num w:numId="14">
    <w:abstractNumId w:val="22"/>
  </w:num>
  <w:num w:numId="15">
    <w:abstractNumId w:val="17"/>
  </w:num>
  <w:num w:numId="16">
    <w:abstractNumId w:val="14"/>
  </w:num>
  <w:num w:numId="17">
    <w:abstractNumId w:val="8"/>
  </w:num>
  <w:num w:numId="18">
    <w:abstractNumId w:val="12"/>
  </w:num>
  <w:num w:numId="19">
    <w:abstractNumId w:val="15"/>
  </w:num>
  <w:num w:numId="20">
    <w:abstractNumId w:val="26"/>
  </w:num>
  <w:num w:numId="21">
    <w:abstractNumId w:val="27"/>
  </w:num>
  <w:num w:numId="22">
    <w:abstractNumId w:val="20"/>
  </w:num>
  <w:num w:numId="23">
    <w:abstractNumId w:val="23"/>
  </w:num>
  <w:num w:numId="24">
    <w:abstractNumId w:val="19"/>
  </w:num>
  <w:num w:numId="25">
    <w:abstractNumId w:val="0"/>
  </w:num>
  <w:num w:numId="26">
    <w:abstractNumId w:val="4"/>
  </w:num>
  <w:num w:numId="27">
    <w:abstractNumId w:val="30"/>
  </w:num>
  <w:num w:numId="28">
    <w:abstractNumId w:val="18"/>
  </w:num>
  <w:num w:numId="29">
    <w:abstractNumId w:val="21"/>
  </w:num>
  <w:num w:numId="30">
    <w:abstractNumId w:val="16"/>
  </w:num>
  <w:num w:numId="31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B39B4"/>
    <w:rsid w:val="00006A23"/>
    <w:rsid w:val="00007C76"/>
    <w:rsid w:val="00014266"/>
    <w:rsid w:val="00017EDC"/>
    <w:rsid w:val="00032F10"/>
    <w:rsid w:val="00045899"/>
    <w:rsid w:val="0007121B"/>
    <w:rsid w:val="00073196"/>
    <w:rsid w:val="00074268"/>
    <w:rsid w:val="00085B49"/>
    <w:rsid w:val="00095A97"/>
    <w:rsid w:val="000A3321"/>
    <w:rsid w:val="000A38FB"/>
    <w:rsid w:val="000A6864"/>
    <w:rsid w:val="000B0C8F"/>
    <w:rsid w:val="000B39B4"/>
    <w:rsid w:val="000B46D2"/>
    <w:rsid w:val="000B55A3"/>
    <w:rsid w:val="000C2A15"/>
    <w:rsid w:val="000C385B"/>
    <w:rsid w:val="000D0CD9"/>
    <w:rsid w:val="000D24D3"/>
    <w:rsid w:val="000D3861"/>
    <w:rsid w:val="000E1D13"/>
    <w:rsid w:val="000F3BF6"/>
    <w:rsid w:val="000F5AF7"/>
    <w:rsid w:val="00105F59"/>
    <w:rsid w:val="00106647"/>
    <w:rsid w:val="00106A4B"/>
    <w:rsid w:val="00107E0E"/>
    <w:rsid w:val="0011182E"/>
    <w:rsid w:val="00112F20"/>
    <w:rsid w:val="00123D5B"/>
    <w:rsid w:val="0013036C"/>
    <w:rsid w:val="0013463B"/>
    <w:rsid w:val="001443CA"/>
    <w:rsid w:val="00147709"/>
    <w:rsid w:val="00155B77"/>
    <w:rsid w:val="00177104"/>
    <w:rsid w:val="00182A58"/>
    <w:rsid w:val="0018518C"/>
    <w:rsid w:val="00195D30"/>
    <w:rsid w:val="0019712B"/>
    <w:rsid w:val="001A198B"/>
    <w:rsid w:val="001D0EEB"/>
    <w:rsid w:val="001E22E9"/>
    <w:rsid w:val="001F355B"/>
    <w:rsid w:val="00205ADF"/>
    <w:rsid w:val="00213871"/>
    <w:rsid w:val="00224DA7"/>
    <w:rsid w:val="00225923"/>
    <w:rsid w:val="002315D4"/>
    <w:rsid w:val="0024053C"/>
    <w:rsid w:val="00245629"/>
    <w:rsid w:val="00255EE8"/>
    <w:rsid w:val="0026780C"/>
    <w:rsid w:val="00271374"/>
    <w:rsid w:val="002A64FD"/>
    <w:rsid w:val="002B36F9"/>
    <w:rsid w:val="002C0689"/>
    <w:rsid w:val="002C1EB6"/>
    <w:rsid w:val="00315ACA"/>
    <w:rsid w:val="00317C02"/>
    <w:rsid w:val="00326B5B"/>
    <w:rsid w:val="00346077"/>
    <w:rsid w:val="003532FD"/>
    <w:rsid w:val="003567DC"/>
    <w:rsid w:val="0036059B"/>
    <w:rsid w:val="003661AC"/>
    <w:rsid w:val="003672A9"/>
    <w:rsid w:val="0037646C"/>
    <w:rsid w:val="003808E6"/>
    <w:rsid w:val="0038320E"/>
    <w:rsid w:val="003A51DC"/>
    <w:rsid w:val="003B4519"/>
    <w:rsid w:val="003B672E"/>
    <w:rsid w:val="003D1504"/>
    <w:rsid w:val="003F6549"/>
    <w:rsid w:val="0040066D"/>
    <w:rsid w:val="00400C8B"/>
    <w:rsid w:val="00402FB0"/>
    <w:rsid w:val="00403381"/>
    <w:rsid w:val="004066D4"/>
    <w:rsid w:val="0041557D"/>
    <w:rsid w:val="00420859"/>
    <w:rsid w:val="004352CD"/>
    <w:rsid w:val="00440B77"/>
    <w:rsid w:val="00444A35"/>
    <w:rsid w:val="004570BD"/>
    <w:rsid w:val="00462079"/>
    <w:rsid w:val="00470D6A"/>
    <w:rsid w:val="00470EAD"/>
    <w:rsid w:val="00472915"/>
    <w:rsid w:val="00484906"/>
    <w:rsid w:val="00485E52"/>
    <w:rsid w:val="004912CA"/>
    <w:rsid w:val="00494744"/>
    <w:rsid w:val="004A3F89"/>
    <w:rsid w:val="004C5E0F"/>
    <w:rsid w:val="004E0B17"/>
    <w:rsid w:val="004E116C"/>
    <w:rsid w:val="004E721B"/>
    <w:rsid w:val="004F7F6A"/>
    <w:rsid w:val="00512412"/>
    <w:rsid w:val="00515AD4"/>
    <w:rsid w:val="00515F5A"/>
    <w:rsid w:val="005160CB"/>
    <w:rsid w:val="00523973"/>
    <w:rsid w:val="00531D60"/>
    <w:rsid w:val="0053426D"/>
    <w:rsid w:val="00551343"/>
    <w:rsid w:val="005550F8"/>
    <w:rsid w:val="005612DD"/>
    <w:rsid w:val="00576410"/>
    <w:rsid w:val="00592F57"/>
    <w:rsid w:val="0059520F"/>
    <w:rsid w:val="005964CB"/>
    <w:rsid w:val="005A3C6B"/>
    <w:rsid w:val="005A6724"/>
    <w:rsid w:val="005B03D3"/>
    <w:rsid w:val="005C4B1F"/>
    <w:rsid w:val="005D2B93"/>
    <w:rsid w:val="005F667A"/>
    <w:rsid w:val="00605F45"/>
    <w:rsid w:val="006143F1"/>
    <w:rsid w:val="006161C4"/>
    <w:rsid w:val="00625F7A"/>
    <w:rsid w:val="00631E1F"/>
    <w:rsid w:val="006341A7"/>
    <w:rsid w:val="0066217C"/>
    <w:rsid w:val="00674195"/>
    <w:rsid w:val="00674688"/>
    <w:rsid w:val="006821FB"/>
    <w:rsid w:val="00691E37"/>
    <w:rsid w:val="006A40D4"/>
    <w:rsid w:val="006A4587"/>
    <w:rsid w:val="006A50EA"/>
    <w:rsid w:val="006A7571"/>
    <w:rsid w:val="006B0177"/>
    <w:rsid w:val="006D45FD"/>
    <w:rsid w:val="006E09D6"/>
    <w:rsid w:val="006E5D24"/>
    <w:rsid w:val="006F7C47"/>
    <w:rsid w:val="00700ACB"/>
    <w:rsid w:val="00713EB9"/>
    <w:rsid w:val="00721504"/>
    <w:rsid w:val="007222D3"/>
    <w:rsid w:val="00727595"/>
    <w:rsid w:val="00736F82"/>
    <w:rsid w:val="00743CFA"/>
    <w:rsid w:val="00747BEF"/>
    <w:rsid w:val="0075496F"/>
    <w:rsid w:val="00766E42"/>
    <w:rsid w:val="007752B0"/>
    <w:rsid w:val="0077626F"/>
    <w:rsid w:val="00780794"/>
    <w:rsid w:val="00784BE9"/>
    <w:rsid w:val="00790474"/>
    <w:rsid w:val="007911C3"/>
    <w:rsid w:val="007A4B96"/>
    <w:rsid w:val="007A51E4"/>
    <w:rsid w:val="007E2C7F"/>
    <w:rsid w:val="007E455D"/>
    <w:rsid w:val="00841939"/>
    <w:rsid w:val="008420E8"/>
    <w:rsid w:val="00853B8A"/>
    <w:rsid w:val="00856C1B"/>
    <w:rsid w:val="00860FB0"/>
    <w:rsid w:val="00870841"/>
    <w:rsid w:val="0088058C"/>
    <w:rsid w:val="0088766F"/>
    <w:rsid w:val="00894394"/>
    <w:rsid w:val="00897A00"/>
    <w:rsid w:val="008B028E"/>
    <w:rsid w:val="008C0A46"/>
    <w:rsid w:val="008C3080"/>
    <w:rsid w:val="008F48D6"/>
    <w:rsid w:val="008F64AC"/>
    <w:rsid w:val="0091064B"/>
    <w:rsid w:val="0092017E"/>
    <w:rsid w:val="00922E21"/>
    <w:rsid w:val="00947BF1"/>
    <w:rsid w:val="00960A14"/>
    <w:rsid w:val="0096288F"/>
    <w:rsid w:val="009679AF"/>
    <w:rsid w:val="00971670"/>
    <w:rsid w:val="00987EE9"/>
    <w:rsid w:val="009B4C58"/>
    <w:rsid w:val="009E5FC5"/>
    <w:rsid w:val="00A04B33"/>
    <w:rsid w:val="00A04EB6"/>
    <w:rsid w:val="00A06C0A"/>
    <w:rsid w:val="00A32C6F"/>
    <w:rsid w:val="00A64F95"/>
    <w:rsid w:val="00A8422F"/>
    <w:rsid w:val="00A87810"/>
    <w:rsid w:val="00A92440"/>
    <w:rsid w:val="00A931D3"/>
    <w:rsid w:val="00A934A3"/>
    <w:rsid w:val="00A96663"/>
    <w:rsid w:val="00AA058D"/>
    <w:rsid w:val="00AA201C"/>
    <w:rsid w:val="00AB2321"/>
    <w:rsid w:val="00AB6DAB"/>
    <w:rsid w:val="00AC598E"/>
    <w:rsid w:val="00AE2E3A"/>
    <w:rsid w:val="00B20743"/>
    <w:rsid w:val="00B50964"/>
    <w:rsid w:val="00B679B2"/>
    <w:rsid w:val="00B76874"/>
    <w:rsid w:val="00B80770"/>
    <w:rsid w:val="00B83665"/>
    <w:rsid w:val="00BA4658"/>
    <w:rsid w:val="00BA4CB6"/>
    <w:rsid w:val="00BB7A84"/>
    <w:rsid w:val="00BC50E4"/>
    <w:rsid w:val="00BE0D89"/>
    <w:rsid w:val="00BE13AA"/>
    <w:rsid w:val="00BE6F5C"/>
    <w:rsid w:val="00BE7262"/>
    <w:rsid w:val="00BF30E1"/>
    <w:rsid w:val="00BF561C"/>
    <w:rsid w:val="00C1182A"/>
    <w:rsid w:val="00C12041"/>
    <w:rsid w:val="00C2436E"/>
    <w:rsid w:val="00C312CB"/>
    <w:rsid w:val="00C323B2"/>
    <w:rsid w:val="00C35C37"/>
    <w:rsid w:val="00C53685"/>
    <w:rsid w:val="00C55E67"/>
    <w:rsid w:val="00C5775E"/>
    <w:rsid w:val="00C641A0"/>
    <w:rsid w:val="00C6591B"/>
    <w:rsid w:val="00C96B83"/>
    <w:rsid w:val="00CA35D7"/>
    <w:rsid w:val="00CA38F4"/>
    <w:rsid w:val="00CA688C"/>
    <w:rsid w:val="00CB664B"/>
    <w:rsid w:val="00CC4544"/>
    <w:rsid w:val="00CC4A57"/>
    <w:rsid w:val="00CD7E11"/>
    <w:rsid w:val="00CE20E6"/>
    <w:rsid w:val="00CE427B"/>
    <w:rsid w:val="00CE635E"/>
    <w:rsid w:val="00D02B1D"/>
    <w:rsid w:val="00D0361C"/>
    <w:rsid w:val="00D107A1"/>
    <w:rsid w:val="00D150C6"/>
    <w:rsid w:val="00D15163"/>
    <w:rsid w:val="00D2058C"/>
    <w:rsid w:val="00D3110B"/>
    <w:rsid w:val="00D564B7"/>
    <w:rsid w:val="00D61ADA"/>
    <w:rsid w:val="00D62B0C"/>
    <w:rsid w:val="00D72581"/>
    <w:rsid w:val="00D922A9"/>
    <w:rsid w:val="00DA3EF2"/>
    <w:rsid w:val="00DA573D"/>
    <w:rsid w:val="00DC24F2"/>
    <w:rsid w:val="00DE5E20"/>
    <w:rsid w:val="00DF2BC3"/>
    <w:rsid w:val="00DF3AEE"/>
    <w:rsid w:val="00DF4EED"/>
    <w:rsid w:val="00E00249"/>
    <w:rsid w:val="00E061EF"/>
    <w:rsid w:val="00E077E8"/>
    <w:rsid w:val="00E16CC4"/>
    <w:rsid w:val="00E305D7"/>
    <w:rsid w:val="00E33362"/>
    <w:rsid w:val="00E3699F"/>
    <w:rsid w:val="00E44F8E"/>
    <w:rsid w:val="00E73E7A"/>
    <w:rsid w:val="00E91444"/>
    <w:rsid w:val="00E931BD"/>
    <w:rsid w:val="00E936D9"/>
    <w:rsid w:val="00EA6667"/>
    <w:rsid w:val="00EB02E9"/>
    <w:rsid w:val="00EB5043"/>
    <w:rsid w:val="00EB6F60"/>
    <w:rsid w:val="00EC1F87"/>
    <w:rsid w:val="00ED29BA"/>
    <w:rsid w:val="00F24C9B"/>
    <w:rsid w:val="00F4472F"/>
    <w:rsid w:val="00F51458"/>
    <w:rsid w:val="00F51998"/>
    <w:rsid w:val="00F6562A"/>
    <w:rsid w:val="00F76CEB"/>
    <w:rsid w:val="00F814BC"/>
    <w:rsid w:val="00F87D36"/>
    <w:rsid w:val="00F92EAE"/>
    <w:rsid w:val="00FA1E9D"/>
    <w:rsid w:val="00FB1E13"/>
    <w:rsid w:val="00FB475F"/>
    <w:rsid w:val="00FD264E"/>
    <w:rsid w:val="00FD3CF7"/>
    <w:rsid w:val="00FE46E8"/>
    <w:rsid w:val="00FE5B57"/>
    <w:rsid w:val="00FE6FE7"/>
    <w:rsid w:val="00FE74E7"/>
    <w:rsid w:val="00FF5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4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B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591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A842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422F"/>
  </w:style>
  <w:style w:type="paragraph" w:styleId="Stopka">
    <w:name w:val="footer"/>
    <w:basedOn w:val="Normalny"/>
    <w:link w:val="StopkaZnak"/>
    <w:uiPriority w:val="99"/>
    <w:unhideWhenUsed/>
    <w:rsid w:val="00A842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422F"/>
  </w:style>
  <w:style w:type="paragraph" w:styleId="Tekstdymka">
    <w:name w:val="Balloon Text"/>
    <w:basedOn w:val="Normalny"/>
    <w:link w:val="TekstdymkaZnak"/>
    <w:uiPriority w:val="99"/>
    <w:semiHidden/>
    <w:unhideWhenUsed/>
    <w:rsid w:val="00D15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51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B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591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A842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422F"/>
  </w:style>
  <w:style w:type="paragraph" w:styleId="Stopka">
    <w:name w:val="footer"/>
    <w:basedOn w:val="Normalny"/>
    <w:link w:val="StopkaZnak"/>
    <w:uiPriority w:val="99"/>
    <w:unhideWhenUsed/>
    <w:rsid w:val="00A842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42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6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6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7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2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8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6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0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96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7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1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6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wsz.legnica.edu.p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iero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0DCC3-025A-4954-A960-E9725A2E4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1046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Kancelaria</cp:lastModifiedBy>
  <cp:revision>3</cp:revision>
  <cp:lastPrinted>2015-05-05T08:28:00Z</cp:lastPrinted>
  <dcterms:created xsi:type="dcterms:W3CDTF">2015-06-18T09:06:00Z</dcterms:created>
  <dcterms:modified xsi:type="dcterms:W3CDTF">2015-06-19T10:19:00Z</dcterms:modified>
</cp:coreProperties>
</file>