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9B4" w:rsidRPr="00E73F06" w:rsidRDefault="000B39B4" w:rsidP="003B672E">
      <w:pPr>
        <w:spacing w:after="120" w:line="240" w:lineRule="auto"/>
        <w:outlineLvl w:val="2"/>
        <w:rPr>
          <w:rFonts w:eastAsia="Times New Roman" w:cstheme="minorHAnsi"/>
          <w:b/>
          <w:bCs/>
          <w:sz w:val="24"/>
          <w:szCs w:val="24"/>
        </w:rPr>
      </w:pPr>
      <w:bookmarkStart w:id="0" w:name="_GoBack"/>
      <w:bookmarkEnd w:id="0"/>
    </w:p>
    <w:p w:rsidR="00571EB7" w:rsidRPr="00DB2A92" w:rsidRDefault="00C6591B" w:rsidP="00C6591B">
      <w:pPr>
        <w:jc w:val="center"/>
        <w:rPr>
          <w:rFonts w:eastAsia="Times New Roman" w:cstheme="minorHAnsi"/>
          <w:b/>
          <w:bCs/>
          <w:sz w:val="28"/>
          <w:szCs w:val="28"/>
        </w:rPr>
      </w:pPr>
      <w:r w:rsidRPr="00DB2A92">
        <w:rPr>
          <w:rFonts w:eastAsia="Times New Roman" w:cstheme="minorHAnsi"/>
          <w:b/>
          <w:bCs/>
          <w:sz w:val="28"/>
          <w:szCs w:val="28"/>
        </w:rPr>
        <w:t xml:space="preserve">Państwowa Wyższa Szkoła Zawodowa im. Witelona z siedzibą w Legnicy </w:t>
      </w:r>
    </w:p>
    <w:p w:rsidR="00C6591B" w:rsidRPr="00DB2A92" w:rsidRDefault="00C6591B" w:rsidP="00C6591B">
      <w:pPr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DB2A92">
        <w:rPr>
          <w:rFonts w:eastAsia="Times New Roman" w:cstheme="minorHAnsi"/>
          <w:b/>
          <w:bCs/>
          <w:sz w:val="28"/>
          <w:szCs w:val="28"/>
        </w:rPr>
        <w:t>ogłasza</w:t>
      </w:r>
      <w:proofErr w:type="gramEnd"/>
      <w:r w:rsidRPr="00DB2A92">
        <w:rPr>
          <w:rFonts w:eastAsia="Times New Roman" w:cstheme="minorHAnsi"/>
          <w:b/>
          <w:bCs/>
          <w:sz w:val="28"/>
          <w:szCs w:val="28"/>
        </w:rPr>
        <w:t xml:space="preserve"> pisemny przetarg nieograniczony</w:t>
      </w:r>
      <w:r w:rsidR="001F0FCF"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AF0593" w:rsidRPr="00DB2A92">
        <w:rPr>
          <w:rFonts w:eastAsia="Times New Roman" w:cstheme="minorHAnsi"/>
          <w:b/>
          <w:bCs/>
          <w:sz w:val="28"/>
          <w:szCs w:val="28"/>
        </w:rPr>
        <w:t>nr DA.262-3/2015</w:t>
      </w:r>
      <w:r w:rsidR="001F0FCF"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proofErr w:type="gramStart"/>
      <w:r w:rsidRPr="00DB2A92">
        <w:rPr>
          <w:rFonts w:eastAsia="Times New Roman" w:cstheme="minorHAnsi"/>
          <w:b/>
          <w:bCs/>
          <w:sz w:val="28"/>
          <w:szCs w:val="28"/>
        </w:rPr>
        <w:t>na</w:t>
      </w:r>
      <w:proofErr w:type="gramEnd"/>
      <w:r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E9432B" w:rsidRPr="00DB2A92">
        <w:rPr>
          <w:rFonts w:eastAsia="Times New Roman" w:cstheme="minorHAnsi"/>
          <w:b/>
          <w:bCs/>
          <w:sz w:val="28"/>
          <w:szCs w:val="28"/>
        </w:rPr>
        <w:t xml:space="preserve">łączną </w:t>
      </w:r>
      <w:r w:rsidR="00E00249" w:rsidRPr="00DB2A92">
        <w:rPr>
          <w:rFonts w:eastAsia="Times New Roman" w:cstheme="minorHAnsi"/>
          <w:b/>
          <w:bCs/>
          <w:sz w:val="28"/>
          <w:szCs w:val="28"/>
        </w:rPr>
        <w:t>sprzedaż</w:t>
      </w:r>
      <w:r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7B7F3D" w:rsidRPr="00DB2A92">
        <w:rPr>
          <w:rFonts w:eastAsia="Times New Roman" w:cstheme="minorHAnsi"/>
          <w:b/>
          <w:bCs/>
          <w:sz w:val="28"/>
          <w:szCs w:val="28"/>
        </w:rPr>
        <w:t xml:space="preserve">dwóch </w:t>
      </w:r>
      <w:r w:rsidR="00E00249" w:rsidRPr="00DB2A92">
        <w:rPr>
          <w:rFonts w:eastAsia="Times New Roman" w:cstheme="minorHAnsi"/>
          <w:b/>
          <w:bCs/>
          <w:sz w:val="28"/>
          <w:szCs w:val="28"/>
        </w:rPr>
        <w:t>nieruchomości</w:t>
      </w:r>
      <w:r w:rsidR="00205050"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Pr="00DB2A92">
        <w:rPr>
          <w:rFonts w:eastAsia="Times New Roman" w:cstheme="minorHAnsi"/>
          <w:b/>
          <w:bCs/>
          <w:sz w:val="28"/>
          <w:szCs w:val="28"/>
        </w:rPr>
        <w:t>położon</w:t>
      </w:r>
      <w:r w:rsidR="007B7F3D" w:rsidRPr="00DB2A92">
        <w:rPr>
          <w:rFonts w:eastAsia="Times New Roman" w:cstheme="minorHAnsi"/>
          <w:b/>
          <w:bCs/>
          <w:sz w:val="28"/>
          <w:szCs w:val="28"/>
        </w:rPr>
        <w:t>ych</w:t>
      </w:r>
      <w:r w:rsidRPr="00DB2A92">
        <w:rPr>
          <w:rFonts w:eastAsia="Times New Roman" w:cstheme="minorHAnsi"/>
          <w:b/>
          <w:bCs/>
          <w:sz w:val="28"/>
          <w:szCs w:val="28"/>
        </w:rPr>
        <w:t xml:space="preserve"> w Legnicy </w:t>
      </w:r>
      <w:r w:rsidR="007B7F3D" w:rsidRPr="00DB2A92">
        <w:rPr>
          <w:rFonts w:eastAsia="Times New Roman" w:cstheme="minorHAnsi"/>
          <w:b/>
          <w:bCs/>
          <w:sz w:val="28"/>
          <w:szCs w:val="28"/>
        </w:rPr>
        <w:t xml:space="preserve">– nieruchomości położonej </w:t>
      </w:r>
      <w:r w:rsidRPr="00DB2A92">
        <w:rPr>
          <w:rFonts w:eastAsia="Times New Roman" w:cstheme="minorHAnsi"/>
          <w:b/>
          <w:bCs/>
          <w:sz w:val="28"/>
          <w:szCs w:val="28"/>
        </w:rPr>
        <w:t>przy ul. Samuela Bogumiła Lindego</w:t>
      </w:r>
      <w:r w:rsidR="00DE4640"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7B7F3D" w:rsidRPr="00DB2A92">
        <w:rPr>
          <w:rFonts w:eastAsia="Times New Roman" w:cstheme="minorHAnsi"/>
          <w:b/>
          <w:bCs/>
          <w:sz w:val="28"/>
          <w:szCs w:val="28"/>
        </w:rPr>
        <w:t>oraz nieruchomości położonej przy ul. Tarasa Szewczenki</w:t>
      </w:r>
      <w:r w:rsidR="000765CF"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</w:p>
    <w:p w:rsidR="00101C39" w:rsidRPr="00DB2A92" w:rsidRDefault="00101C39" w:rsidP="00E233CF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FD3CF7" w:rsidRPr="00DB2A92" w:rsidRDefault="00AA058D" w:rsidP="00E233CF">
      <w:p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DB2A92">
        <w:rPr>
          <w:rFonts w:eastAsia="Times New Roman" w:cstheme="minorHAnsi"/>
          <w:b/>
          <w:bCs/>
          <w:sz w:val="24"/>
          <w:szCs w:val="24"/>
        </w:rPr>
        <w:t>Informacje ogólne</w:t>
      </w:r>
    </w:p>
    <w:p w:rsidR="00FD3CF7" w:rsidRPr="00DB2A92" w:rsidRDefault="00FD3CF7" w:rsidP="00755AE1">
      <w:pPr>
        <w:spacing w:after="24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1. Przetarg odbywa się na </w:t>
      </w:r>
      <w:r w:rsidR="00EB5C8C" w:rsidRPr="00DB2A92">
        <w:rPr>
          <w:rFonts w:eastAsia="Times New Roman" w:cstheme="minorHAnsi"/>
          <w:bCs/>
          <w:sz w:val="24"/>
          <w:szCs w:val="24"/>
        </w:rPr>
        <w:t>podstawie art. 70¹ -70</w:t>
      </w:r>
      <w:r w:rsidR="00EB5C8C" w:rsidRPr="00DB2A92">
        <w:rPr>
          <w:rFonts w:eastAsia="Times New Roman" w:cstheme="minorHAnsi"/>
          <w:bCs/>
          <w:sz w:val="24"/>
          <w:szCs w:val="24"/>
          <w:vertAlign w:val="superscript"/>
        </w:rPr>
        <w:t>5</w:t>
      </w:r>
      <w:r w:rsidR="00EB5C8C" w:rsidRPr="00DB2A92">
        <w:rPr>
          <w:rFonts w:eastAsia="Times New Roman" w:cstheme="minorHAnsi"/>
          <w:bCs/>
          <w:sz w:val="24"/>
          <w:szCs w:val="24"/>
        </w:rPr>
        <w:t xml:space="preserve"> ustawy z dnia 23 kwietnia 1964 r. – Kodeks cywilny (Dz.U. </w:t>
      </w:r>
      <w:r w:rsidR="00AE5E24">
        <w:rPr>
          <w:rFonts w:eastAsia="Times New Roman" w:cstheme="minorHAnsi"/>
          <w:bCs/>
          <w:sz w:val="24"/>
          <w:szCs w:val="24"/>
        </w:rPr>
        <w:t xml:space="preserve"> </w:t>
      </w:r>
      <w:proofErr w:type="gramStart"/>
      <w:r w:rsidR="00AE5E24">
        <w:rPr>
          <w:rFonts w:eastAsia="Times New Roman" w:cstheme="minorHAnsi"/>
          <w:bCs/>
          <w:sz w:val="24"/>
          <w:szCs w:val="24"/>
        </w:rPr>
        <w:t>z</w:t>
      </w:r>
      <w:proofErr w:type="gramEnd"/>
      <w:r w:rsidR="00AE5E24">
        <w:rPr>
          <w:rFonts w:eastAsia="Times New Roman" w:cstheme="minorHAnsi"/>
          <w:bCs/>
          <w:sz w:val="24"/>
          <w:szCs w:val="24"/>
        </w:rPr>
        <w:t xml:space="preserve"> 2014 r., poz. 121</w:t>
      </w:r>
      <w:r w:rsidR="00EB5C8C" w:rsidRPr="00DB2A92">
        <w:rPr>
          <w:rFonts w:eastAsia="Times New Roman" w:cstheme="minorHAnsi"/>
          <w:bCs/>
          <w:sz w:val="24"/>
          <w:szCs w:val="24"/>
        </w:rPr>
        <w:t xml:space="preserve">, z </w:t>
      </w:r>
      <w:proofErr w:type="spellStart"/>
      <w:r w:rsidR="00EB5C8C" w:rsidRPr="00DB2A92">
        <w:rPr>
          <w:rFonts w:eastAsia="Times New Roman" w:cstheme="minorHAnsi"/>
          <w:bCs/>
          <w:sz w:val="24"/>
          <w:szCs w:val="24"/>
        </w:rPr>
        <w:t>późn</w:t>
      </w:r>
      <w:proofErr w:type="spellEnd"/>
      <w:r w:rsidR="00EB5C8C" w:rsidRPr="00DB2A92">
        <w:rPr>
          <w:rFonts w:eastAsia="Times New Roman" w:cstheme="minorHAnsi"/>
          <w:bCs/>
          <w:sz w:val="24"/>
          <w:szCs w:val="24"/>
        </w:rPr>
        <w:t xml:space="preserve">. </w:t>
      </w:r>
      <w:proofErr w:type="gramStart"/>
      <w:r w:rsidR="00EB5C8C" w:rsidRPr="00DB2A92">
        <w:rPr>
          <w:rFonts w:eastAsia="Times New Roman" w:cstheme="minorHAnsi"/>
          <w:bCs/>
          <w:sz w:val="24"/>
          <w:szCs w:val="24"/>
        </w:rPr>
        <w:t>zm</w:t>
      </w:r>
      <w:proofErr w:type="gramEnd"/>
      <w:r w:rsidR="00EB5C8C" w:rsidRPr="00DB2A92">
        <w:rPr>
          <w:rFonts w:eastAsia="Times New Roman" w:cstheme="minorHAnsi"/>
          <w:bCs/>
          <w:sz w:val="24"/>
          <w:szCs w:val="24"/>
        </w:rPr>
        <w:t>) oraz wewnętrznych regulacji Organizatora.</w:t>
      </w:r>
    </w:p>
    <w:p w:rsidR="00AC598E" w:rsidRPr="00DB2A92" w:rsidRDefault="00FD3CF7" w:rsidP="00E233CF">
      <w:pPr>
        <w:spacing w:after="12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2. </w:t>
      </w:r>
      <w:r w:rsidR="00AC598E" w:rsidRPr="00DB2A92">
        <w:rPr>
          <w:rFonts w:eastAsia="Times New Roman" w:cstheme="minorHAnsi"/>
          <w:bCs/>
          <w:sz w:val="24"/>
          <w:szCs w:val="24"/>
        </w:rPr>
        <w:t>Organizatorem</w:t>
      </w:r>
      <w:r w:rsidRPr="00DB2A92">
        <w:rPr>
          <w:rFonts w:eastAsia="Times New Roman" w:cstheme="minorHAnsi"/>
          <w:bCs/>
          <w:sz w:val="24"/>
          <w:szCs w:val="24"/>
        </w:rPr>
        <w:t xml:space="preserve"> przetargu jest</w:t>
      </w:r>
      <w:r w:rsidR="00AC598E" w:rsidRPr="00DB2A92">
        <w:rPr>
          <w:rFonts w:eastAsia="Times New Roman" w:cstheme="minorHAnsi"/>
          <w:bCs/>
          <w:sz w:val="24"/>
          <w:szCs w:val="24"/>
        </w:rPr>
        <w:t>:</w:t>
      </w:r>
    </w:p>
    <w:p w:rsidR="00870841" w:rsidRPr="00DB2A92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Państwowa Wyższa Szkoła Zawodowa im. Witelona z siedzibą w Legnicy, </w:t>
      </w:r>
    </w:p>
    <w:p w:rsidR="00FD3CF7" w:rsidRPr="00DB2A92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proofErr w:type="gramStart"/>
      <w:r w:rsidRPr="00DB2A92">
        <w:rPr>
          <w:rFonts w:eastAsia="Times New Roman" w:cstheme="minorHAnsi"/>
          <w:bCs/>
          <w:sz w:val="24"/>
          <w:szCs w:val="24"/>
        </w:rPr>
        <w:t>ul</w:t>
      </w:r>
      <w:proofErr w:type="gramEnd"/>
      <w:r w:rsidRPr="00DB2A92">
        <w:rPr>
          <w:rFonts w:eastAsia="Times New Roman" w:cstheme="minorHAnsi"/>
          <w:bCs/>
          <w:sz w:val="24"/>
          <w:szCs w:val="24"/>
        </w:rPr>
        <w:t>. Sejmowa 5A, 59 - 220 Legnica</w:t>
      </w:r>
    </w:p>
    <w:p w:rsidR="00870841" w:rsidRPr="00DB2A92" w:rsidRDefault="00CC4544" w:rsidP="00755AE1">
      <w:pPr>
        <w:spacing w:after="240" w:line="240" w:lineRule="auto"/>
        <w:jc w:val="both"/>
        <w:rPr>
          <w:rFonts w:eastAsia="Times New Roman" w:cstheme="minorHAnsi"/>
          <w:bCs/>
          <w:sz w:val="24"/>
          <w:szCs w:val="24"/>
        </w:rPr>
      </w:pPr>
      <w:proofErr w:type="gramStart"/>
      <w:r w:rsidRPr="00DB2A92">
        <w:rPr>
          <w:rFonts w:eastAsia="Times New Roman" w:cstheme="minorHAnsi"/>
          <w:bCs/>
          <w:sz w:val="24"/>
          <w:szCs w:val="24"/>
        </w:rPr>
        <w:t>www</w:t>
      </w:r>
      <w:proofErr w:type="gramEnd"/>
      <w:r w:rsidRPr="00DB2A92">
        <w:rPr>
          <w:rFonts w:eastAsia="Times New Roman" w:cstheme="minorHAnsi"/>
          <w:bCs/>
          <w:sz w:val="24"/>
          <w:szCs w:val="24"/>
        </w:rPr>
        <w:t>.</w:t>
      </w:r>
      <w:proofErr w:type="gramStart"/>
      <w:r w:rsidRPr="00DB2A92">
        <w:rPr>
          <w:rFonts w:eastAsia="Times New Roman" w:cstheme="minorHAnsi"/>
          <w:bCs/>
          <w:sz w:val="24"/>
          <w:szCs w:val="24"/>
        </w:rPr>
        <w:t>pwsz</w:t>
      </w:r>
      <w:proofErr w:type="gramEnd"/>
      <w:r w:rsidRPr="00DB2A92">
        <w:rPr>
          <w:rFonts w:eastAsia="Times New Roman" w:cstheme="minorHAnsi"/>
          <w:bCs/>
          <w:sz w:val="24"/>
          <w:szCs w:val="24"/>
        </w:rPr>
        <w:t>.</w:t>
      </w:r>
      <w:proofErr w:type="gramStart"/>
      <w:r w:rsidRPr="00DB2A92">
        <w:rPr>
          <w:rFonts w:eastAsia="Times New Roman" w:cstheme="minorHAnsi"/>
          <w:bCs/>
          <w:sz w:val="24"/>
          <w:szCs w:val="24"/>
        </w:rPr>
        <w:t>legnica</w:t>
      </w:r>
      <w:proofErr w:type="gramEnd"/>
      <w:r w:rsidRPr="00DB2A92">
        <w:rPr>
          <w:rFonts w:eastAsia="Times New Roman" w:cstheme="minorHAnsi"/>
          <w:bCs/>
          <w:sz w:val="24"/>
          <w:szCs w:val="24"/>
        </w:rPr>
        <w:t>.</w:t>
      </w:r>
      <w:proofErr w:type="gramStart"/>
      <w:r w:rsidRPr="00DB2A92">
        <w:rPr>
          <w:rFonts w:eastAsia="Times New Roman" w:cstheme="minorHAnsi"/>
          <w:bCs/>
          <w:sz w:val="24"/>
          <w:szCs w:val="24"/>
        </w:rPr>
        <w:t>edu</w:t>
      </w:r>
      <w:proofErr w:type="gramEnd"/>
      <w:r w:rsidRPr="00DB2A92">
        <w:rPr>
          <w:rFonts w:eastAsia="Times New Roman" w:cstheme="minorHAnsi"/>
          <w:bCs/>
          <w:sz w:val="24"/>
          <w:szCs w:val="24"/>
        </w:rPr>
        <w:t>.</w:t>
      </w:r>
      <w:proofErr w:type="gramStart"/>
      <w:r w:rsidRPr="00DB2A92">
        <w:rPr>
          <w:rFonts w:eastAsia="Times New Roman" w:cstheme="minorHAnsi"/>
          <w:bCs/>
          <w:sz w:val="24"/>
          <w:szCs w:val="24"/>
        </w:rPr>
        <w:t>pl</w:t>
      </w:r>
      <w:proofErr w:type="gramEnd"/>
    </w:p>
    <w:p w:rsidR="00E233CF" w:rsidRPr="00DB2A92" w:rsidRDefault="00FD3CF7" w:rsidP="00E233CF">
      <w:pPr>
        <w:spacing w:after="12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>3. Pełnomocnikiem prowadzącym post</w:t>
      </w:r>
      <w:r w:rsidR="00AC598E" w:rsidRPr="00DB2A92">
        <w:rPr>
          <w:rFonts w:eastAsia="Times New Roman" w:cstheme="minorHAnsi"/>
          <w:bCs/>
          <w:sz w:val="24"/>
          <w:szCs w:val="24"/>
        </w:rPr>
        <w:t>ępowanie w imieniu Organizatora p</w:t>
      </w:r>
      <w:r w:rsidRPr="00DB2A92">
        <w:rPr>
          <w:rFonts w:eastAsia="Times New Roman" w:cstheme="minorHAnsi"/>
          <w:bCs/>
          <w:sz w:val="24"/>
          <w:szCs w:val="24"/>
        </w:rPr>
        <w:t>rzetargu jest</w:t>
      </w:r>
      <w:r w:rsidR="00AC598E" w:rsidRPr="00DB2A92">
        <w:rPr>
          <w:rFonts w:eastAsia="Times New Roman" w:cstheme="minorHAnsi"/>
          <w:bCs/>
          <w:sz w:val="24"/>
          <w:szCs w:val="24"/>
        </w:rPr>
        <w:t>:</w:t>
      </w:r>
    </w:p>
    <w:p w:rsidR="00AC598E" w:rsidRPr="00DB2A92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Kancelaria Prawna </w:t>
      </w:r>
      <w:r w:rsidR="00AC598E" w:rsidRPr="00DB2A92">
        <w:rPr>
          <w:rFonts w:eastAsia="Times New Roman" w:cstheme="minorHAnsi"/>
          <w:bCs/>
          <w:sz w:val="24"/>
          <w:szCs w:val="24"/>
        </w:rPr>
        <w:t>PIERÓG &amp; Partnerzy</w:t>
      </w:r>
      <w:r w:rsidRPr="00DB2A92">
        <w:rPr>
          <w:rFonts w:eastAsia="Times New Roman" w:cstheme="minorHAnsi"/>
          <w:bCs/>
          <w:sz w:val="24"/>
          <w:szCs w:val="24"/>
        </w:rPr>
        <w:t xml:space="preserve">, </w:t>
      </w:r>
    </w:p>
    <w:p w:rsidR="00AC598E" w:rsidRPr="00DB2A92" w:rsidRDefault="00FD3CF7" w:rsidP="00E233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proofErr w:type="gramStart"/>
      <w:r w:rsidRPr="00DB2A92">
        <w:rPr>
          <w:rFonts w:eastAsia="Times New Roman" w:cstheme="minorHAnsi"/>
          <w:bCs/>
          <w:sz w:val="24"/>
          <w:szCs w:val="24"/>
        </w:rPr>
        <w:t>ul</w:t>
      </w:r>
      <w:proofErr w:type="gramEnd"/>
      <w:r w:rsidRPr="00DB2A92">
        <w:rPr>
          <w:rFonts w:eastAsia="Times New Roman" w:cstheme="minorHAnsi"/>
          <w:bCs/>
          <w:sz w:val="24"/>
          <w:szCs w:val="24"/>
        </w:rPr>
        <w:t xml:space="preserve">. Wspólna 50 lok. 6, 00-684 Warszawa, </w:t>
      </w:r>
    </w:p>
    <w:p w:rsidR="00870841" w:rsidRPr="00DB2A92" w:rsidRDefault="00F51998" w:rsidP="00755AE1">
      <w:pPr>
        <w:spacing w:after="240" w:line="240" w:lineRule="auto"/>
        <w:jc w:val="both"/>
        <w:rPr>
          <w:rFonts w:eastAsia="Times New Roman" w:cstheme="minorHAnsi"/>
          <w:bCs/>
          <w:sz w:val="24"/>
          <w:szCs w:val="24"/>
        </w:rPr>
      </w:pPr>
      <w:proofErr w:type="gramStart"/>
      <w:r w:rsidRPr="00DB2A92">
        <w:rPr>
          <w:rFonts w:eastAsia="Times New Roman" w:cstheme="minorHAnsi"/>
          <w:bCs/>
          <w:sz w:val="24"/>
          <w:szCs w:val="24"/>
        </w:rPr>
        <w:t>www</w:t>
      </w:r>
      <w:proofErr w:type="gramEnd"/>
      <w:r w:rsidR="00870841" w:rsidRPr="00DB2A92">
        <w:rPr>
          <w:rFonts w:eastAsia="Times New Roman" w:cstheme="minorHAnsi"/>
          <w:bCs/>
          <w:sz w:val="24"/>
          <w:szCs w:val="24"/>
        </w:rPr>
        <w:t>.</w:t>
      </w:r>
      <w:proofErr w:type="gramStart"/>
      <w:r w:rsidR="00870841" w:rsidRPr="00DB2A92">
        <w:rPr>
          <w:rFonts w:eastAsia="Times New Roman" w:cstheme="minorHAnsi"/>
          <w:bCs/>
          <w:sz w:val="24"/>
          <w:szCs w:val="24"/>
        </w:rPr>
        <w:t>pierog</w:t>
      </w:r>
      <w:proofErr w:type="gramEnd"/>
      <w:r w:rsidR="00870841" w:rsidRPr="00DB2A92">
        <w:rPr>
          <w:rFonts w:eastAsia="Times New Roman" w:cstheme="minorHAnsi"/>
          <w:bCs/>
          <w:sz w:val="24"/>
          <w:szCs w:val="24"/>
        </w:rPr>
        <w:t>.</w:t>
      </w:r>
      <w:proofErr w:type="gramStart"/>
      <w:r w:rsidR="00870841" w:rsidRPr="00DB2A92">
        <w:rPr>
          <w:rFonts w:eastAsia="Times New Roman" w:cstheme="minorHAnsi"/>
          <w:bCs/>
          <w:sz w:val="24"/>
          <w:szCs w:val="24"/>
        </w:rPr>
        <w:t>pl</w:t>
      </w:r>
      <w:proofErr w:type="gramEnd"/>
    </w:p>
    <w:p w:rsidR="00EC269D" w:rsidRPr="00DB2A92" w:rsidRDefault="00EC269D" w:rsidP="00EC269D">
      <w:pPr>
        <w:spacing w:after="12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4. </w:t>
      </w:r>
      <w:r w:rsidRPr="00DB2A92">
        <w:rPr>
          <w:rFonts w:eastAsia="Times New Roman" w:cstheme="minorHAnsi"/>
          <w:bCs/>
          <w:sz w:val="24"/>
          <w:szCs w:val="24"/>
        </w:rPr>
        <w:t xml:space="preserve">Szczegółowe </w:t>
      </w:r>
      <w:r w:rsidRPr="00DB2A92">
        <w:rPr>
          <w:rFonts w:eastAsia="Times New Roman" w:cstheme="minorHAnsi"/>
          <w:sz w:val="24"/>
          <w:szCs w:val="24"/>
        </w:rPr>
        <w:t xml:space="preserve">zasady przygotowania i przeprowadzenia </w:t>
      </w:r>
      <w:r w:rsidRPr="00DB2A92">
        <w:rPr>
          <w:rFonts w:eastAsia="Times New Roman" w:cstheme="minorHAnsi"/>
          <w:bCs/>
          <w:sz w:val="24"/>
          <w:szCs w:val="24"/>
        </w:rPr>
        <w:t>przetargu określa „Regulamin przetargu”.</w:t>
      </w:r>
    </w:p>
    <w:p w:rsidR="00EC269D" w:rsidRPr="00DB2A92" w:rsidRDefault="00EC269D" w:rsidP="00E233CF">
      <w:pPr>
        <w:spacing w:after="120" w:line="240" w:lineRule="auto"/>
        <w:jc w:val="both"/>
        <w:rPr>
          <w:rFonts w:eastAsia="Times New Roman" w:cstheme="minorHAnsi"/>
          <w:sz w:val="24"/>
          <w:szCs w:val="24"/>
        </w:rPr>
      </w:pPr>
    </w:p>
    <w:p w:rsidR="00AA44F7" w:rsidRPr="00DB2A92" w:rsidRDefault="00AC598E" w:rsidP="00E233CF">
      <w:pPr>
        <w:spacing w:after="12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DB2A92">
        <w:rPr>
          <w:rFonts w:eastAsia="Times New Roman" w:cstheme="minorHAnsi"/>
          <w:b/>
          <w:sz w:val="24"/>
          <w:szCs w:val="24"/>
        </w:rPr>
        <w:t xml:space="preserve">Przedmiotem przetargu jest </w:t>
      </w:r>
      <w:r w:rsidR="00E9432B" w:rsidRPr="00DB2A92">
        <w:rPr>
          <w:rFonts w:eastAsia="Times New Roman" w:cstheme="minorHAnsi"/>
          <w:b/>
          <w:sz w:val="24"/>
          <w:szCs w:val="24"/>
        </w:rPr>
        <w:t xml:space="preserve">łączna </w:t>
      </w:r>
      <w:r w:rsidR="00FD3CF7" w:rsidRPr="00DB2A92">
        <w:rPr>
          <w:rFonts w:eastAsia="Times New Roman" w:cstheme="minorHAnsi"/>
          <w:b/>
          <w:sz w:val="24"/>
          <w:szCs w:val="24"/>
        </w:rPr>
        <w:t>sprzedaż prawa</w:t>
      </w:r>
      <w:r w:rsidR="00462079" w:rsidRPr="00DB2A92">
        <w:rPr>
          <w:rFonts w:eastAsia="Times New Roman" w:cstheme="minorHAnsi"/>
          <w:b/>
          <w:sz w:val="24"/>
          <w:szCs w:val="24"/>
        </w:rPr>
        <w:t xml:space="preserve"> własności </w:t>
      </w:r>
      <w:r w:rsidR="006A39C5" w:rsidRPr="00DB2A92">
        <w:rPr>
          <w:rFonts w:eastAsia="Times New Roman" w:cstheme="minorHAnsi"/>
          <w:b/>
          <w:sz w:val="24"/>
          <w:szCs w:val="24"/>
        </w:rPr>
        <w:t xml:space="preserve">dwóch </w:t>
      </w:r>
      <w:r w:rsidR="00462079" w:rsidRPr="00DB2A92">
        <w:rPr>
          <w:rFonts w:eastAsia="Times New Roman" w:cstheme="minorHAnsi"/>
          <w:b/>
          <w:sz w:val="24"/>
          <w:szCs w:val="24"/>
        </w:rPr>
        <w:t>nieruchomości</w:t>
      </w:r>
      <w:r w:rsidR="000765CF" w:rsidRPr="00DB2A92">
        <w:rPr>
          <w:rFonts w:eastAsia="Times New Roman" w:cstheme="minorHAnsi"/>
          <w:b/>
          <w:sz w:val="24"/>
          <w:szCs w:val="24"/>
        </w:rPr>
        <w:t>:</w:t>
      </w:r>
    </w:p>
    <w:p w:rsidR="003B672E" w:rsidRPr="00DB2A92" w:rsidRDefault="006A39C5" w:rsidP="006007A6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b/>
          <w:sz w:val="24"/>
          <w:szCs w:val="24"/>
        </w:rPr>
      </w:pPr>
      <w:r w:rsidRPr="00DB2A92">
        <w:rPr>
          <w:rFonts w:eastAsia="Times New Roman" w:cstheme="minorHAnsi"/>
          <w:b/>
          <w:sz w:val="24"/>
          <w:szCs w:val="24"/>
        </w:rPr>
        <w:t xml:space="preserve">1. </w:t>
      </w:r>
      <w:r w:rsidR="000765CF" w:rsidRPr="00DB2A92">
        <w:rPr>
          <w:rFonts w:eastAsia="Times New Roman" w:cstheme="minorHAnsi"/>
          <w:b/>
          <w:sz w:val="24"/>
          <w:szCs w:val="24"/>
        </w:rPr>
        <w:t xml:space="preserve">Nieruchomości </w:t>
      </w:r>
      <w:r w:rsidR="00462079" w:rsidRPr="00DB2A92">
        <w:rPr>
          <w:rFonts w:eastAsia="Times New Roman" w:cstheme="minorHAnsi"/>
          <w:b/>
          <w:sz w:val="24"/>
          <w:szCs w:val="24"/>
        </w:rPr>
        <w:t xml:space="preserve">położonej </w:t>
      </w:r>
      <w:r w:rsidR="00462079" w:rsidRPr="00DB2A92">
        <w:rPr>
          <w:rFonts w:eastAsia="Times New Roman" w:cstheme="minorHAnsi"/>
          <w:b/>
          <w:bCs/>
          <w:sz w:val="24"/>
          <w:szCs w:val="24"/>
        </w:rPr>
        <w:t>w Legnicy przy ul. Samuela Bogumiła Lindego</w:t>
      </w:r>
      <w:r w:rsidR="00462079" w:rsidRPr="00DB2A92">
        <w:rPr>
          <w:rFonts w:eastAsia="Times New Roman" w:cstheme="minorHAnsi"/>
          <w:b/>
          <w:sz w:val="24"/>
          <w:szCs w:val="24"/>
        </w:rPr>
        <w:t xml:space="preserve">, </w:t>
      </w:r>
      <w:r w:rsidR="00EB73B5" w:rsidRPr="00DB2A92">
        <w:rPr>
          <w:rFonts w:eastAsia="Times New Roman" w:cstheme="minorHAnsi"/>
          <w:b/>
          <w:sz w:val="24"/>
          <w:szCs w:val="24"/>
        </w:rPr>
        <w:t xml:space="preserve">dla której Sąd Rejonowy w Legnicy VI Wydział Ksiąg Wieczystych prowadzi księgę wieczystą </w:t>
      </w:r>
      <w:r w:rsidR="00101C39" w:rsidRPr="00DB2A92">
        <w:rPr>
          <w:rFonts w:eastAsia="Times New Roman" w:cstheme="minorHAnsi"/>
          <w:b/>
          <w:sz w:val="24"/>
          <w:szCs w:val="24"/>
        </w:rPr>
        <w:br/>
      </w:r>
      <w:r w:rsidR="00EB73B5" w:rsidRPr="00DB2A92">
        <w:rPr>
          <w:rFonts w:eastAsia="Times New Roman" w:cstheme="minorHAnsi"/>
          <w:b/>
          <w:sz w:val="24"/>
          <w:szCs w:val="24"/>
        </w:rPr>
        <w:t>nr LE1L/00057601/3, składającej się z działki nr 184/27 o powierzchni</w:t>
      </w:r>
      <w:proofErr w:type="gramStart"/>
      <w:r w:rsidR="00EB73B5" w:rsidRPr="00DB2A92">
        <w:rPr>
          <w:rFonts w:eastAsia="Times New Roman" w:cstheme="minorHAnsi"/>
          <w:b/>
          <w:sz w:val="24"/>
          <w:szCs w:val="24"/>
        </w:rPr>
        <w:t xml:space="preserve"> 0,2013 ha</w:t>
      </w:r>
      <w:proofErr w:type="gramEnd"/>
      <w:r w:rsidR="00EB73B5" w:rsidRPr="00DB2A92">
        <w:rPr>
          <w:rFonts w:eastAsia="Times New Roman" w:cstheme="minorHAnsi"/>
          <w:b/>
          <w:sz w:val="24"/>
          <w:szCs w:val="24"/>
        </w:rPr>
        <w:t xml:space="preserve"> zabudowanej budynkiem do rozbiórki o kubaturze 8370 m</w:t>
      </w:r>
      <w:r w:rsidR="007D0E6E" w:rsidRPr="00DB2A92">
        <w:rPr>
          <w:rFonts w:eastAsia="Times New Roman" w:cstheme="minorHAnsi"/>
          <w:b/>
          <w:sz w:val="24"/>
          <w:szCs w:val="24"/>
          <w:vertAlign w:val="superscript"/>
        </w:rPr>
        <w:t>3</w:t>
      </w:r>
      <w:r w:rsidR="00500E7C" w:rsidRPr="00DB2A92">
        <w:rPr>
          <w:rFonts w:eastAsia="Times New Roman" w:cstheme="minorHAnsi"/>
          <w:b/>
          <w:sz w:val="24"/>
          <w:szCs w:val="24"/>
        </w:rPr>
        <w:t>.</w:t>
      </w:r>
      <w:r w:rsidR="005C7F1B" w:rsidRPr="00DB2A92">
        <w:rPr>
          <w:rFonts w:eastAsia="Times New Roman" w:cstheme="minorHAnsi"/>
          <w:b/>
          <w:sz w:val="24"/>
          <w:szCs w:val="24"/>
        </w:rPr>
        <w:t xml:space="preserve"> </w:t>
      </w:r>
    </w:p>
    <w:p w:rsidR="006007A6" w:rsidRPr="00DB2A92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691E37" w:rsidRPr="00DB2A92" w:rsidRDefault="004352CD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Opis </w:t>
      </w:r>
      <w:r w:rsidR="00005B3C" w:rsidRPr="00DB2A92">
        <w:rPr>
          <w:rFonts w:eastAsia="Times New Roman" w:cstheme="minorHAnsi"/>
          <w:sz w:val="24"/>
          <w:szCs w:val="24"/>
        </w:rPr>
        <w:t>N</w:t>
      </w:r>
      <w:r w:rsidRPr="00DB2A92">
        <w:rPr>
          <w:rFonts w:eastAsia="Times New Roman" w:cstheme="minorHAnsi"/>
          <w:sz w:val="24"/>
          <w:szCs w:val="24"/>
        </w:rPr>
        <w:t>ieruchomości</w:t>
      </w:r>
    </w:p>
    <w:p w:rsidR="006007A6" w:rsidRPr="00DB2A92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790474" w:rsidRPr="00DB2A92" w:rsidRDefault="0066217C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>D</w:t>
      </w:r>
      <w:r w:rsidR="00DE5E20" w:rsidRPr="00DB2A92">
        <w:rPr>
          <w:rFonts w:eastAsia="Times New Roman" w:cstheme="minorHAnsi"/>
          <w:sz w:val="24"/>
          <w:szCs w:val="24"/>
        </w:rPr>
        <w:t>ziałka ew</w:t>
      </w:r>
      <w:r w:rsidR="003B672E" w:rsidRPr="00DB2A92">
        <w:rPr>
          <w:rFonts w:eastAsia="Times New Roman" w:cstheme="minorHAnsi"/>
          <w:sz w:val="24"/>
          <w:szCs w:val="24"/>
        </w:rPr>
        <w:t>idencyjna</w:t>
      </w:r>
      <w:r w:rsidR="00DE5E20" w:rsidRPr="00DB2A92">
        <w:rPr>
          <w:rFonts w:eastAsia="Times New Roman" w:cstheme="minorHAnsi"/>
          <w:sz w:val="24"/>
          <w:szCs w:val="24"/>
        </w:rPr>
        <w:t xml:space="preserve"> nr 184/27 o pow</w:t>
      </w:r>
      <w:proofErr w:type="gramStart"/>
      <w:r w:rsidR="00DE5E20" w:rsidRPr="00DB2A92">
        <w:rPr>
          <w:rFonts w:eastAsia="Times New Roman" w:cstheme="minorHAnsi"/>
          <w:sz w:val="24"/>
          <w:szCs w:val="24"/>
        </w:rPr>
        <w:t>. 0,2013 ha</w:t>
      </w:r>
      <w:proofErr w:type="gramEnd"/>
      <w:r w:rsidR="005A6724" w:rsidRPr="00DB2A92">
        <w:rPr>
          <w:rFonts w:eastAsia="Times New Roman" w:cstheme="minorHAnsi"/>
          <w:sz w:val="24"/>
          <w:szCs w:val="24"/>
        </w:rPr>
        <w:t>,</w:t>
      </w:r>
      <w:r w:rsidR="00DE5E20" w:rsidRPr="00DB2A92">
        <w:rPr>
          <w:rFonts w:eastAsia="Times New Roman" w:cstheme="minorHAnsi"/>
          <w:sz w:val="24"/>
          <w:szCs w:val="24"/>
        </w:rPr>
        <w:t xml:space="preserve"> posiada regularny kształt i położona jest przy ulicy</w:t>
      </w:r>
      <w:r w:rsidR="00EC269D" w:rsidRPr="00DB2A92">
        <w:rPr>
          <w:rFonts w:eastAsia="Times New Roman" w:cstheme="minorHAnsi"/>
          <w:sz w:val="24"/>
          <w:szCs w:val="24"/>
        </w:rPr>
        <w:t xml:space="preserve"> </w:t>
      </w:r>
      <w:r w:rsidR="00DE5E20" w:rsidRPr="00DB2A92">
        <w:rPr>
          <w:rFonts w:eastAsia="Times New Roman" w:cstheme="minorHAnsi"/>
          <w:sz w:val="24"/>
          <w:szCs w:val="24"/>
        </w:rPr>
        <w:t>Lindego</w:t>
      </w:r>
      <w:r w:rsidR="00F269F5" w:rsidRPr="00DB2A92">
        <w:rPr>
          <w:rFonts w:eastAsia="Times New Roman" w:cstheme="minorHAnsi"/>
          <w:sz w:val="24"/>
          <w:szCs w:val="24"/>
        </w:rPr>
        <w:t xml:space="preserve"> 4 w L</w:t>
      </w:r>
      <w:r w:rsidR="00691E37" w:rsidRPr="00DB2A92">
        <w:rPr>
          <w:rFonts w:eastAsia="Times New Roman" w:cstheme="minorHAnsi"/>
          <w:sz w:val="24"/>
          <w:szCs w:val="24"/>
        </w:rPr>
        <w:t>egnicy</w:t>
      </w:r>
      <w:r w:rsidR="00DE5E20" w:rsidRPr="00DB2A92">
        <w:rPr>
          <w:rFonts w:eastAsia="Times New Roman" w:cstheme="minorHAnsi"/>
          <w:sz w:val="24"/>
          <w:szCs w:val="24"/>
        </w:rPr>
        <w:t xml:space="preserve">. Działka nie jest ogrodzona. W części centralnej znajduje się budynek koszarowy po Jednostkach Armii Radzieckiej. Dostęp do budynku o powierzchni zabudowy 610 m2 </w:t>
      </w:r>
      <w:r w:rsidR="00691E37" w:rsidRPr="00DB2A92">
        <w:rPr>
          <w:rFonts w:eastAsia="Times New Roman" w:cstheme="minorHAnsi"/>
          <w:sz w:val="24"/>
          <w:szCs w:val="24"/>
        </w:rPr>
        <w:t xml:space="preserve">możliwy jest </w:t>
      </w:r>
      <w:r w:rsidR="00DE5E20" w:rsidRPr="00DB2A92">
        <w:rPr>
          <w:rFonts w:eastAsia="Times New Roman" w:cstheme="minorHAnsi"/>
          <w:sz w:val="24"/>
          <w:szCs w:val="24"/>
        </w:rPr>
        <w:t>od strony północnej działki. Teren działki jest niezagospodarowany, obecne zadrzewienie i zakrzewienie o charakterze tzw. samosiejek.</w:t>
      </w:r>
    </w:p>
    <w:p w:rsidR="0018256C" w:rsidRPr="00DB2A92" w:rsidRDefault="0018256C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790474" w:rsidRPr="00DB2A92" w:rsidRDefault="00DE5E20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Budynek położony na działce nr 184/27, przy ulicy Lindego 4 jest podpiwniczony i posiada </w:t>
      </w:r>
      <w:r w:rsidR="000622BC" w:rsidRPr="00DB2A92">
        <w:rPr>
          <w:rFonts w:eastAsia="Times New Roman" w:cstheme="minorHAnsi"/>
          <w:sz w:val="24"/>
          <w:szCs w:val="24"/>
        </w:rPr>
        <w:br/>
      </w:r>
      <w:r w:rsidRPr="00DB2A92">
        <w:rPr>
          <w:rFonts w:eastAsia="Times New Roman" w:cstheme="minorHAnsi"/>
          <w:sz w:val="24"/>
          <w:szCs w:val="24"/>
        </w:rPr>
        <w:t>3 kondygnacje nadziemne. Kondygnacja podziemna zagłębiona jest w terenie od</w:t>
      </w:r>
      <w:proofErr w:type="gramStart"/>
      <w:r w:rsidRPr="00DB2A92">
        <w:rPr>
          <w:rFonts w:eastAsia="Times New Roman" w:cstheme="minorHAnsi"/>
          <w:sz w:val="24"/>
          <w:szCs w:val="24"/>
        </w:rPr>
        <w:t xml:space="preserve"> 0,6 m</w:t>
      </w:r>
      <w:proofErr w:type="gramEnd"/>
      <w:r w:rsidRPr="00DB2A92">
        <w:rPr>
          <w:rFonts w:eastAsia="Times New Roman" w:cstheme="minorHAnsi"/>
          <w:sz w:val="24"/>
          <w:szCs w:val="24"/>
        </w:rPr>
        <w:t xml:space="preserve"> </w:t>
      </w:r>
      <w:r w:rsidR="000622BC" w:rsidRPr="00DB2A92">
        <w:rPr>
          <w:rFonts w:eastAsia="Times New Roman" w:cstheme="minorHAnsi"/>
          <w:sz w:val="24"/>
          <w:szCs w:val="24"/>
        </w:rPr>
        <w:br/>
      </w:r>
      <w:r w:rsidRPr="00DB2A92">
        <w:rPr>
          <w:rFonts w:eastAsia="Times New Roman" w:cstheme="minorHAnsi"/>
          <w:sz w:val="24"/>
          <w:szCs w:val="24"/>
        </w:rPr>
        <w:t xml:space="preserve">do 1,0 m. Budynek pokryty jest dachem dwuspadowym (papa na deskowaniu). W budynku </w:t>
      </w:r>
      <w:r w:rsidRPr="00DB2A92">
        <w:rPr>
          <w:rFonts w:eastAsia="Times New Roman" w:cstheme="minorHAnsi"/>
          <w:sz w:val="24"/>
          <w:szCs w:val="24"/>
        </w:rPr>
        <w:lastRenderedPageBreak/>
        <w:t>znajdują się dwie klatki schodowe. Jedna z nich od strony południowej dobudowana została do budynku na przełomie lat 80-tych i 90-tych. Klatka jest w stanie surowym. Na poziomie piwnic do budynku dobudowane zostało dodatkowe samodzielne pomieszczenie – pomieszczenie na węzeł cieplny.</w:t>
      </w:r>
    </w:p>
    <w:p w:rsidR="006007A6" w:rsidRPr="00DB2A92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E233CF" w:rsidRPr="00DB2A92" w:rsidRDefault="000B39B4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Zgodnie z miejscowym planem zagospodarowania przestrzennego m. </w:t>
      </w:r>
      <w:proofErr w:type="gramStart"/>
      <w:r w:rsidR="0011182E" w:rsidRPr="00DB2A92">
        <w:rPr>
          <w:rFonts w:eastAsia="Times New Roman" w:cstheme="minorHAnsi"/>
          <w:sz w:val="24"/>
          <w:szCs w:val="24"/>
        </w:rPr>
        <w:t xml:space="preserve">Legnicy </w:t>
      </w:r>
      <w:r w:rsidRPr="00DB2A92">
        <w:rPr>
          <w:rFonts w:eastAsia="Times New Roman" w:cstheme="minorHAnsi"/>
          <w:sz w:val="24"/>
          <w:szCs w:val="24"/>
        </w:rPr>
        <w:t xml:space="preserve"> (zatwierdzonym</w:t>
      </w:r>
      <w:proofErr w:type="gramEnd"/>
      <w:r w:rsidRPr="00DB2A92">
        <w:rPr>
          <w:rFonts w:eastAsia="Times New Roman" w:cstheme="minorHAnsi"/>
          <w:sz w:val="24"/>
          <w:szCs w:val="24"/>
        </w:rPr>
        <w:t xml:space="preserve"> uchwałą nr </w:t>
      </w:r>
      <w:r w:rsidR="0011182E" w:rsidRPr="00DB2A92">
        <w:rPr>
          <w:rFonts w:eastAsia="Times New Roman" w:cstheme="minorHAnsi"/>
          <w:sz w:val="24"/>
          <w:szCs w:val="24"/>
        </w:rPr>
        <w:t>XLI/386/01</w:t>
      </w:r>
      <w:r w:rsidRPr="00DB2A92">
        <w:rPr>
          <w:rFonts w:eastAsia="Times New Roman" w:cstheme="minorHAnsi"/>
          <w:sz w:val="24"/>
          <w:szCs w:val="24"/>
        </w:rPr>
        <w:t xml:space="preserve"> Rady Miasta </w:t>
      </w:r>
      <w:r w:rsidR="0011182E" w:rsidRPr="00DB2A92">
        <w:rPr>
          <w:rFonts w:eastAsia="Times New Roman" w:cstheme="minorHAnsi"/>
          <w:sz w:val="24"/>
          <w:szCs w:val="24"/>
        </w:rPr>
        <w:t xml:space="preserve">Legnicy z dnia 29.10.2001 </w:t>
      </w:r>
      <w:proofErr w:type="gramStart"/>
      <w:r w:rsidR="0011182E" w:rsidRPr="00DB2A92">
        <w:rPr>
          <w:rFonts w:eastAsia="Times New Roman" w:cstheme="minorHAnsi"/>
          <w:sz w:val="24"/>
          <w:szCs w:val="24"/>
        </w:rPr>
        <w:t>r</w:t>
      </w:r>
      <w:proofErr w:type="gramEnd"/>
      <w:r w:rsidR="0011182E" w:rsidRPr="00DB2A92">
        <w:rPr>
          <w:rFonts w:eastAsia="Times New Roman" w:cstheme="minorHAnsi"/>
          <w:sz w:val="24"/>
          <w:szCs w:val="24"/>
        </w:rPr>
        <w:t>. opublikowana w Dz. Urz.</w:t>
      </w:r>
      <w:r w:rsidRPr="00DB2A92">
        <w:rPr>
          <w:rFonts w:eastAsia="Times New Roman" w:cstheme="minorHAnsi"/>
          <w:sz w:val="24"/>
          <w:szCs w:val="24"/>
        </w:rPr>
        <w:t xml:space="preserve"> Woj. </w:t>
      </w:r>
      <w:r w:rsidR="0011182E" w:rsidRPr="00DB2A92">
        <w:rPr>
          <w:rFonts w:eastAsia="Times New Roman" w:cstheme="minorHAnsi"/>
          <w:sz w:val="24"/>
          <w:szCs w:val="24"/>
        </w:rPr>
        <w:t xml:space="preserve">Dolnośląskiego nr 9 poz. 234 z dnia 28.01.2002 </w:t>
      </w:r>
      <w:proofErr w:type="gramStart"/>
      <w:r w:rsidR="0011182E" w:rsidRPr="00DB2A92">
        <w:rPr>
          <w:rFonts w:eastAsia="Times New Roman" w:cstheme="minorHAnsi"/>
          <w:sz w:val="24"/>
          <w:szCs w:val="24"/>
        </w:rPr>
        <w:t>r</w:t>
      </w:r>
      <w:proofErr w:type="gramEnd"/>
      <w:r w:rsidR="0011182E" w:rsidRPr="00DB2A92">
        <w:rPr>
          <w:rFonts w:eastAsia="Times New Roman" w:cstheme="minorHAnsi"/>
          <w:sz w:val="24"/>
          <w:szCs w:val="24"/>
        </w:rPr>
        <w:t xml:space="preserve">.) przedmiotowa działka znajduje się w </w:t>
      </w:r>
      <w:r w:rsidR="000F5AF7" w:rsidRPr="00DB2A92">
        <w:rPr>
          <w:rFonts w:eastAsia="Times New Roman" w:cstheme="minorHAnsi"/>
          <w:sz w:val="24"/>
          <w:szCs w:val="24"/>
        </w:rPr>
        <w:t>całości na terenie oznaczonym sy</w:t>
      </w:r>
      <w:r w:rsidR="0011182E" w:rsidRPr="00DB2A92">
        <w:rPr>
          <w:rFonts w:eastAsia="Times New Roman" w:cstheme="minorHAnsi"/>
          <w:sz w:val="24"/>
          <w:szCs w:val="24"/>
        </w:rPr>
        <w:t>mbolem 2 U,</w:t>
      </w:r>
      <w:r w:rsidR="000F5AF7" w:rsidRPr="00DB2A92">
        <w:rPr>
          <w:rFonts w:eastAsia="Times New Roman" w:cstheme="minorHAnsi"/>
          <w:sz w:val="24"/>
          <w:szCs w:val="24"/>
        </w:rPr>
        <w:t xml:space="preserve"> </w:t>
      </w:r>
      <w:r w:rsidR="00512412" w:rsidRPr="00DB2A92">
        <w:rPr>
          <w:rFonts w:eastAsia="Times New Roman" w:cstheme="minorHAnsi"/>
          <w:sz w:val="24"/>
          <w:szCs w:val="24"/>
        </w:rPr>
        <w:t xml:space="preserve">Mw, A </w:t>
      </w:r>
      <w:r w:rsidR="000F5AF7" w:rsidRPr="00DB2A92">
        <w:rPr>
          <w:rFonts w:eastAsia="Times New Roman" w:cstheme="minorHAnsi"/>
          <w:sz w:val="24"/>
          <w:szCs w:val="24"/>
        </w:rPr>
        <w:t xml:space="preserve">tj. zespół istniejącego zainwestowania usługowego, mieszkaniowego, obiektów administracyjnych wraz z obsługującymi parkingami z zastrzeżeniem, że wszelkie prace remontowe, związane z rozbudową, przebudową lub adaptacją istniejących budynków </w:t>
      </w:r>
      <w:r w:rsidR="0018256C" w:rsidRPr="00DB2A92">
        <w:rPr>
          <w:rFonts w:eastAsia="Times New Roman" w:cstheme="minorHAnsi"/>
          <w:sz w:val="24"/>
          <w:szCs w:val="24"/>
        </w:rPr>
        <w:br/>
      </w:r>
      <w:r w:rsidR="000F5AF7" w:rsidRPr="00DB2A92">
        <w:rPr>
          <w:rFonts w:eastAsia="Times New Roman" w:cstheme="minorHAnsi"/>
          <w:sz w:val="24"/>
          <w:szCs w:val="24"/>
        </w:rPr>
        <w:t xml:space="preserve">o walorach historycznych wymagają zachowania obecnego charakteru architektonicznego tych obiektów. </w:t>
      </w:r>
    </w:p>
    <w:p w:rsidR="006007A6" w:rsidRPr="00DB2A92" w:rsidRDefault="006007A6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E233CF" w:rsidRPr="00DB2A92" w:rsidRDefault="00E233CF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>Nieruchomość jest wolna od obciążeń.</w:t>
      </w:r>
    </w:p>
    <w:p w:rsidR="00DE4640" w:rsidRPr="00DB2A92" w:rsidRDefault="00DE4640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1073CE" w:rsidRPr="00DB2A92" w:rsidRDefault="00DE4640" w:rsidP="006007A6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DB2A92">
        <w:rPr>
          <w:rFonts w:eastAsia="Times New Roman" w:cstheme="minorHAnsi"/>
          <w:b/>
          <w:sz w:val="24"/>
          <w:szCs w:val="24"/>
        </w:rPr>
        <w:t xml:space="preserve">2. Nieruchomości niezabudowanej, położonej w Legnicy przy ul. Tarasa Szewczenki, </w:t>
      </w:r>
      <w:r w:rsidR="000622BC" w:rsidRPr="00DB2A92">
        <w:rPr>
          <w:rFonts w:eastAsia="Times New Roman" w:cstheme="minorHAnsi"/>
          <w:b/>
          <w:sz w:val="24"/>
          <w:szCs w:val="24"/>
        </w:rPr>
        <w:br/>
      </w:r>
      <w:r w:rsidRPr="00DB2A92">
        <w:rPr>
          <w:rFonts w:eastAsia="Times New Roman" w:cstheme="minorHAnsi"/>
          <w:b/>
          <w:sz w:val="24"/>
          <w:szCs w:val="24"/>
        </w:rPr>
        <w:t>dla której Sąd Rejonowy w Legnicy VI Wydział Ksiąg Wieczystych prowadzi księgę wieczystą nr</w:t>
      </w:r>
      <w:r w:rsidRPr="00DB2A92">
        <w:rPr>
          <w:rFonts w:eastAsia="Times New Roman" w:cstheme="minorHAnsi"/>
          <w:b/>
          <w:bCs/>
          <w:sz w:val="24"/>
          <w:szCs w:val="24"/>
        </w:rPr>
        <w:t xml:space="preserve"> LE1L/00074041/4, </w:t>
      </w:r>
      <w:r w:rsidR="00EB73B5" w:rsidRPr="00DB2A92">
        <w:rPr>
          <w:rFonts w:eastAsia="Times New Roman" w:cstheme="minorHAnsi"/>
          <w:b/>
          <w:bCs/>
          <w:sz w:val="24"/>
          <w:szCs w:val="24"/>
        </w:rPr>
        <w:t xml:space="preserve">składającej się z </w:t>
      </w:r>
      <w:r w:rsidR="005C7F1B" w:rsidRPr="00DB2A92">
        <w:rPr>
          <w:rFonts w:eastAsia="Times New Roman" w:cstheme="minorHAnsi"/>
          <w:b/>
          <w:sz w:val="24"/>
          <w:szCs w:val="24"/>
        </w:rPr>
        <w:t>działki</w:t>
      </w:r>
      <w:r w:rsidRPr="00DB2A92">
        <w:rPr>
          <w:rFonts w:eastAsia="Times New Roman" w:cstheme="minorHAnsi"/>
          <w:b/>
          <w:sz w:val="24"/>
          <w:szCs w:val="24"/>
        </w:rPr>
        <w:t xml:space="preserve"> nr 184/28 o powierzchni 820 m</w:t>
      </w:r>
      <w:r w:rsidRPr="00DB2A92">
        <w:rPr>
          <w:rFonts w:eastAsia="Times New Roman" w:cstheme="minorHAnsi"/>
          <w:b/>
          <w:sz w:val="24"/>
          <w:szCs w:val="24"/>
          <w:vertAlign w:val="superscript"/>
        </w:rPr>
        <w:t>2</w:t>
      </w:r>
      <w:r w:rsidR="005C7F1B" w:rsidRPr="00DB2A92">
        <w:rPr>
          <w:rFonts w:eastAsia="Times New Roman" w:cstheme="minorHAnsi"/>
          <w:b/>
          <w:sz w:val="24"/>
          <w:szCs w:val="24"/>
        </w:rPr>
        <w:t xml:space="preserve">. </w:t>
      </w:r>
    </w:p>
    <w:p w:rsidR="00FB20F2" w:rsidRPr="00DB2A92" w:rsidRDefault="00FB20F2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36281B" w:rsidRPr="00DB2A92" w:rsidRDefault="0036281B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Opis Nieruchomości </w:t>
      </w:r>
    </w:p>
    <w:p w:rsidR="001073CE" w:rsidRPr="00DB2A92" w:rsidRDefault="001073CE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36281B" w:rsidRPr="00DB2A92" w:rsidRDefault="0036281B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Działka nr ewidencyjny 184/28 i pow. 820 m2 posiada regularny kształt i położona jest przy ulicy Tarasa Szewczenki. Działka posiada kształt zbliżony do wydłużonego prostokąta </w:t>
      </w:r>
      <w:r w:rsidR="00835336" w:rsidRPr="00DB2A92">
        <w:rPr>
          <w:rFonts w:eastAsia="Times New Roman" w:cstheme="minorHAnsi"/>
          <w:sz w:val="24"/>
          <w:szCs w:val="24"/>
        </w:rPr>
        <w:br/>
      </w:r>
      <w:r w:rsidRPr="00DB2A92">
        <w:rPr>
          <w:rFonts w:eastAsia="Times New Roman" w:cstheme="minorHAnsi"/>
          <w:sz w:val="24"/>
          <w:szCs w:val="24"/>
        </w:rPr>
        <w:t>o wymiarach 48 m na 17 m. Działka nie jest zabudowana i nie posiada składników roślinnych. W otoc</w:t>
      </w:r>
      <w:r w:rsidR="00E14C44">
        <w:rPr>
          <w:rFonts w:eastAsia="Times New Roman" w:cstheme="minorHAnsi"/>
          <w:sz w:val="24"/>
          <w:szCs w:val="24"/>
        </w:rPr>
        <w:t>zeniu działki gruntowej znajdują</w:t>
      </w:r>
      <w:r w:rsidRPr="00DB2A92">
        <w:rPr>
          <w:rFonts w:eastAsia="Times New Roman" w:cstheme="minorHAnsi"/>
          <w:sz w:val="24"/>
          <w:szCs w:val="24"/>
        </w:rPr>
        <w:t xml:space="preserve"> się działki zabudowane budynkami mieszkalnymi. Przedmiotowa nieruchomość posiada dostęp do drogi publicznej stanowiącej ul. Lindego</w:t>
      </w:r>
      <w:r w:rsidR="000B7966" w:rsidRPr="00DB2A92">
        <w:rPr>
          <w:rFonts w:eastAsia="Times New Roman" w:cstheme="minorHAnsi"/>
          <w:sz w:val="24"/>
          <w:szCs w:val="24"/>
        </w:rPr>
        <w:t>, tylko popr</w:t>
      </w:r>
      <w:r w:rsidR="00E14C44">
        <w:rPr>
          <w:rFonts w:eastAsia="Times New Roman" w:cstheme="minorHAnsi"/>
          <w:sz w:val="24"/>
          <w:szCs w:val="24"/>
        </w:rPr>
        <w:t>zez działkę</w:t>
      </w:r>
      <w:r w:rsidR="000B7966" w:rsidRPr="00DB2A92">
        <w:rPr>
          <w:rFonts w:eastAsia="Times New Roman" w:cstheme="minorHAnsi"/>
          <w:sz w:val="24"/>
          <w:szCs w:val="24"/>
        </w:rPr>
        <w:t xml:space="preserve"> nr ew. 184/27</w:t>
      </w:r>
      <w:r w:rsidRPr="00DB2A92">
        <w:rPr>
          <w:rFonts w:eastAsia="Times New Roman" w:cstheme="minorHAnsi"/>
          <w:sz w:val="24"/>
          <w:szCs w:val="24"/>
        </w:rPr>
        <w:t>.</w:t>
      </w:r>
    </w:p>
    <w:p w:rsidR="00FB20F2" w:rsidRPr="00DB2A92" w:rsidRDefault="00FB20F2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E233CF" w:rsidRPr="00DB2A92" w:rsidRDefault="00E047D8" w:rsidP="006007A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B2A92">
        <w:rPr>
          <w:rFonts w:cstheme="minorHAnsi"/>
          <w:sz w:val="24"/>
          <w:szCs w:val="24"/>
        </w:rPr>
        <w:t xml:space="preserve">Zgodnie </w:t>
      </w:r>
      <w:r w:rsidR="00320A05" w:rsidRPr="00DB2A92">
        <w:rPr>
          <w:rFonts w:cstheme="minorHAnsi"/>
          <w:sz w:val="24"/>
          <w:szCs w:val="24"/>
        </w:rPr>
        <w:t xml:space="preserve">z </w:t>
      </w:r>
      <w:r w:rsidRPr="00DB2A92">
        <w:rPr>
          <w:rFonts w:cstheme="minorHAnsi"/>
          <w:sz w:val="24"/>
          <w:szCs w:val="24"/>
        </w:rPr>
        <w:t xml:space="preserve">ww. planem zagospodarowania przestrzennego m. Legnicy, nieruchomość położona jest na terenach </w:t>
      </w:r>
      <w:proofErr w:type="gramStart"/>
      <w:r w:rsidRPr="00DB2A92">
        <w:rPr>
          <w:rFonts w:cstheme="minorHAnsi"/>
          <w:sz w:val="24"/>
          <w:szCs w:val="24"/>
        </w:rPr>
        <w:t>określanych jako</w:t>
      </w:r>
      <w:proofErr w:type="gramEnd"/>
      <w:r w:rsidRPr="00DB2A92">
        <w:rPr>
          <w:rFonts w:cstheme="minorHAnsi"/>
          <w:sz w:val="24"/>
          <w:szCs w:val="24"/>
        </w:rPr>
        <w:t xml:space="preserve">: (Rozdział 2. Przeznaczenie i warunki zagospodarowania terenów, punkt 2): </w:t>
      </w:r>
      <w:r w:rsidR="00425693" w:rsidRPr="00DB2A92">
        <w:rPr>
          <w:rFonts w:cstheme="minorHAnsi"/>
          <w:i/>
          <w:iCs/>
          <w:sz w:val="24"/>
          <w:szCs w:val="24"/>
        </w:rPr>
        <w:t>„Pozostały teren objęty</w:t>
      </w:r>
      <w:r w:rsidRPr="00DB2A92">
        <w:rPr>
          <w:rFonts w:cstheme="minorHAnsi"/>
          <w:i/>
          <w:iCs/>
          <w:sz w:val="24"/>
          <w:szCs w:val="24"/>
        </w:rPr>
        <w:t xml:space="preserve"> planem położony na wschód od ulicy Samuela Bogumiła Lindego przeznacza się pod zespół zainwestowania usługowego, obiekty administracyjne i biurowe, obiekty kultu religijnego, budynki mieszkalne oraz obiekty gospodarki komunalnej i obsługujące projektowane zainwestowanie parkingi, zalecając zachowanie istniejącej na tym terenie zieleni wysokiej”.</w:t>
      </w:r>
    </w:p>
    <w:p w:rsidR="0036281B" w:rsidRPr="00DB2A92" w:rsidRDefault="00E233CF" w:rsidP="006007A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>Nieruchomość jest wolna od obciążeń.</w:t>
      </w:r>
    </w:p>
    <w:p w:rsidR="00FB20F2" w:rsidRPr="00DB2A92" w:rsidRDefault="00FB20F2" w:rsidP="00EC269D">
      <w:pPr>
        <w:spacing w:after="120" w:line="240" w:lineRule="auto"/>
        <w:rPr>
          <w:rFonts w:eastAsia="Times New Roman" w:cstheme="minorHAnsi"/>
          <w:b/>
          <w:bCs/>
          <w:sz w:val="24"/>
          <w:szCs w:val="24"/>
        </w:rPr>
      </w:pPr>
    </w:p>
    <w:p w:rsidR="00EC269D" w:rsidRPr="00DB2A92" w:rsidRDefault="00EC269D" w:rsidP="00EC269D">
      <w:pPr>
        <w:spacing w:after="120" w:line="240" w:lineRule="auto"/>
        <w:rPr>
          <w:rFonts w:eastAsia="Times New Roman" w:cstheme="minorHAnsi"/>
          <w:b/>
          <w:bCs/>
          <w:sz w:val="24"/>
          <w:szCs w:val="24"/>
        </w:rPr>
      </w:pPr>
      <w:r w:rsidRPr="00DB2A92">
        <w:rPr>
          <w:rFonts w:eastAsia="Times New Roman" w:cstheme="minorHAnsi"/>
          <w:b/>
          <w:bCs/>
          <w:sz w:val="24"/>
          <w:szCs w:val="24"/>
        </w:rPr>
        <w:t>Cena wywoławcza</w:t>
      </w:r>
    </w:p>
    <w:p w:rsidR="007D6AA4" w:rsidRPr="00BB619C" w:rsidRDefault="000B39B4" w:rsidP="0093397D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BB619C">
        <w:rPr>
          <w:rFonts w:eastAsia="Times New Roman" w:cstheme="minorHAnsi"/>
          <w:b/>
          <w:bCs/>
          <w:sz w:val="24"/>
          <w:szCs w:val="24"/>
        </w:rPr>
        <w:t xml:space="preserve">Cena wywoławcza </w:t>
      </w:r>
      <w:r w:rsidR="00FB20F2" w:rsidRPr="00BB619C">
        <w:rPr>
          <w:rFonts w:eastAsia="Times New Roman" w:cstheme="minorHAnsi"/>
          <w:b/>
          <w:bCs/>
          <w:sz w:val="24"/>
          <w:szCs w:val="24"/>
        </w:rPr>
        <w:t xml:space="preserve">za </w:t>
      </w:r>
      <w:r w:rsidR="004B1D1E" w:rsidRPr="00BB619C">
        <w:rPr>
          <w:rFonts w:eastAsia="Times New Roman" w:cstheme="minorHAnsi"/>
          <w:b/>
          <w:bCs/>
          <w:sz w:val="24"/>
          <w:szCs w:val="24"/>
        </w:rPr>
        <w:t>nieruchomoś</w:t>
      </w:r>
      <w:r w:rsidR="00354848" w:rsidRPr="00BB619C">
        <w:rPr>
          <w:rFonts w:eastAsia="Times New Roman" w:cstheme="minorHAnsi"/>
          <w:b/>
          <w:bCs/>
          <w:sz w:val="24"/>
          <w:szCs w:val="24"/>
        </w:rPr>
        <w:t xml:space="preserve">ć </w:t>
      </w:r>
      <w:r w:rsidR="00132A8C" w:rsidRPr="00BB619C">
        <w:rPr>
          <w:rFonts w:eastAsia="Times New Roman" w:cstheme="minorHAnsi"/>
          <w:b/>
          <w:bCs/>
          <w:sz w:val="24"/>
          <w:szCs w:val="24"/>
        </w:rPr>
        <w:t xml:space="preserve">nr </w:t>
      </w:r>
      <w:r w:rsidR="00354848" w:rsidRPr="00BB619C">
        <w:rPr>
          <w:rFonts w:eastAsia="Times New Roman" w:cstheme="minorHAnsi"/>
          <w:b/>
          <w:bCs/>
          <w:sz w:val="24"/>
          <w:szCs w:val="24"/>
        </w:rPr>
        <w:t>184/28 wynosi 66 320 zł</w:t>
      </w:r>
      <w:r w:rsidR="007D6AA4" w:rsidRPr="00BB619C">
        <w:rPr>
          <w:rFonts w:eastAsia="Times New Roman" w:cstheme="minorHAnsi"/>
          <w:b/>
          <w:bCs/>
          <w:sz w:val="24"/>
          <w:szCs w:val="24"/>
        </w:rPr>
        <w:t xml:space="preserve"> (słownie: sześćdziesiąt sześć tysięcy trzysta dwadzieścia złotych netto)</w:t>
      </w:r>
    </w:p>
    <w:p w:rsidR="007D6AA4" w:rsidRPr="00BB619C" w:rsidRDefault="00354848" w:rsidP="0093397D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BB619C">
        <w:rPr>
          <w:rFonts w:eastAsia="Times New Roman" w:cstheme="minorHAnsi"/>
          <w:b/>
          <w:bCs/>
          <w:sz w:val="24"/>
          <w:szCs w:val="24"/>
        </w:rPr>
        <w:t xml:space="preserve">Cena wywoławcza za nieruchomość </w:t>
      </w:r>
      <w:r w:rsidR="00132A8C" w:rsidRPr="00BB619C">
        <w:rPr>
          <w:rFonts w:eastAsia="Times New Roman" w:cstheme="minorHAnsi"/>
          <w:b/>
          <w:bCs/>
          <w:sz w:val="24"/>
          <w:szCs w:val="24"/>
        </w:rPr>
        <w:t xml:space="preserve">nr </w:t>
      </w:r>
      <w:r w:rsidRPr="00BB619C">
        <w:rPr>
          <w:rFonts w:eastAsia="Times New Roman" w:cstheme="minorHAnsi"/>
          <w:b/>
          <w:bCs/>
          <w:sz w:val="24"/>
          <w:szCs w:val="24"/>
        </w:rPr>
        <w:t>184/27 wynosi 420 480 zł</w:t>
      </w:r>
      <w:r w:rsidR="007D6AA4" w:rsidRPr="00BB619C">
        <w:rPr>
          <w:rFonts w:eastAsia="Times New Roman" w:cstheme="minorHAnsi"/>
          <w:b/>
          <w:bCs/>
          <w:sz w:val="24"/>
          <w:szCs w:val="24"/>
        </w:rPr>
        <w:t xml:space="preserve"> (słownie: czterysta dwadzieścia tysięcy czterysta osiemdziesiąt złotych netto)</w:t>
      </w:r>
    </w:p>
    <w:p w:rsidR="006938C0" w:rsidRPr="00DB2A92" w:rsidRDefault="006938C0" w:rsidP="00E233CF">
      <w:pPr>
        <w:spacing w:after="120" w:line="240" w:lineRule="auto"/>
        <w:jc w:val="center"/>
        <w:rPr>
          <w:rFonts w:eastAsia="Times New Roman" w:cstheme="minorHAnsi"/>
          <w:bCs/>
          <w:sz w:val="24"/>
          <w:szCs w:val="24"/>
        </w:rPr>
      </w:pPr>
    </w:p>
    <w:p w:rsidR="00354848" w:rsidRPr="00BB619C" w:rsidRDefault="0091513E" w:rsidP="00475EE3">
      <w:pPr>
        <w:spacing w:after="0" w:line="240" w:lineRule="auto"/>
        <w:jc w:val="both"/>
        <w:rPr>
          <w:rFonts w:eastAsia="Times New Roman" w:cstheme="minorHAnsi"/>
          <w:b/>
          <w:bCs/>
          <w:sz w:val="26"/>
          <w:szCs w:val="26"/>
        </w:rPr>
      </w:pPr>
      <w:r w:rsidRPr="00BB619C">
        <w:rPr>
          <w:rFonts w:eastAsia="Times New Roman" w:cstheme="minorHAnsi"/>
          <w:b/>
          <w:bCs/>
          <w:sz w:val="24"/>
          <w:szCs w:val="24"/>
        </w:rPr>
        <w:lastRenderedPageBreak/>
        <w:t>Minimalna cena łączna z</w:t>
      </w:r>
      <w:r w:rsidR="004E4300" w:rsidRPr="00BB619C">
        <w:rPr>
          <w:rFonts w:eastAsia="Times New Roman" w:cstheme="minorHAnsi"/>
          <w:b/>
          <w:bCs/>
          <w:sz w:val="24"/>
          <w:szCs w:val="24"/>
        </w:rPr>
        <w:t>a</w:t>
      </w:r>
      <w:r w:rsidRPr="00BB619C">
        <w:rPr>
          <w:rFonts w:eastAsia="Times New Roman" w:cstheme="minorHAnsi"/>
          <w:b/>
          <w:bCs/>
          <w:sz w:val="24"/>
          <w:szCs w:val="24"/>
        </w:rPr>
        <w:t xml:space="preserve"> obie nieruchomości wynosi: 486 800 zł (słownie: czterysta osiemdziesiąt sześć tysięcy osiemset złotych netto</w:t>
      </w:r>
      <w:r w:rsidRPr="00BB619C">
        <w:rPr>
          <w:rFonts w:eastAsia="Times New Roman" w:cstheme="minorHAnsi"/>
          <w:b/>
          <w:bCs/>
          <w:sz w:val="26"/>
          <w:szCs w:val="26"/>
        </w:rPr>
        <w:t>)</w:t>
      </w:r>
    </w:p>
    <w:p w:rsidR="007D6AA4" w:rsidRPr="00354848" w:rsidRDefault="007D6AA4" w:rsidP="00475EE3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241888" w:rsidRPr="00C13A8B" w:rsidRDefault="006938C0" w:rsidP="00475EE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>1.</w:t>
      </w:r>
      <w:r w:rsidR="00241888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Pr="00DB2A92">
        <w:rPr>
          <w:rFonts w:eastAsia="Times New Roman" w:cstheme="minorHAnsi"/>
          <w:bCs/>
          <w:sz w:val="24"/>
          <w:szCs w:val="24"/>
        </w:rPr>
        <w:t xml:space="preserve">Do ceny </w:t>
      </w:r>
      <w:r w:rsidRPr="00C13A8B">
        <w:rPr>
          <w:rFonts w:eastAsia="Times New Roman" w:cstheme="minorHAnsi"/>
          <w:bCs/>
          <w:sz w:val="24"/>
          <w:szCs w:val="24"/>
        </w:rPr>
        <w:t xml:space="preserve">sprzedaży netto </w:t>
      </w:r>
      <w:r w:rsidR="00354848" w:rsidRPr="00C13A8B">
        <w:rPr>
          <w:rFonts w:eastAsia="Times New Roman" w:cstheme="minorHAnsi"/>
          <w:bCs/>
          <w:sz w:val="24"/>
          <w:szCs w:val="24"/>
        </w:rPr>
        <w:t xml:space="preserve">nieruchomości </w:t>
      </w:r>
      <w:r w:rsidR="00644EC6" w:rsidRPr="00C13A8B">
        <w:rPr>
          <w:rFonts w:eastAsia="Times New Roman" w:cstheme="minorHAnsi"/>
          <w:bCs/>
          <w:sz w:val="24"/>
          <w:szCs w:val="24"/>
        </w:rPr>
        <w:t>184/28</w:t>
      </w:r>
      <w:r w:rsidR="00354848" w:rsidRPr="00C13A8B">
        <w:rPr>
          <w:rFonts w:eastAsia="Times New Roman" w:cstheme="minorHAnsi"/>
          <w:bCs/>
          <w:sz w:val="24"/>
          <w:szCs w:val="24"/>
        </w:rPr>
        <w:t xml:space="preserve"> </w:t>
      </w:r>
      <w:r w:rsidRPr="00C13A8B">
        <w:rPr>
          <w:rFonts w:eastAsia="Times New Roman" w:cstheme="minorHAnsi"/>
          <w:bCs/>
          <w:sz w:val="24"/>
          <w:szCs w:val="24"/>
        </w:rPr>
        <w:t xml:space="preserve">ustalonej w wyniku przetargu zostanie </w:t>
      </w:r>
      <w:r w:rsidR="002121C2" w:rsidRPr="00C13A8B">
        <w:rPr>
          <w:rFonts w:eastAsia="Times New Roman" w:cstheme="minorHAnsi"/>
          <w:bCs/>
          <w:sz w:val="24"/>
          <w:szCs w:val="24"/>
        </w:rPr>
        <w:t xml:space="preserve">nabywcy </w:t>
      </w:r>
      <w:r w:rsidRPr="00C13A8B">
        <w:rPr>
          <w:rFonts w:eastAsia="Times New Roman" w:cstheme="minorHAnsi"/>
          <w:bCs/>
          <w:sz w:val="24"/>
          <w:szCs w:val="24"/>
        </w:rPr>
        <w:t>doliczony podatek VAT, zgodnie z przepisami ustawy o podatku od towarów i usług.</w:t>
      </w:r>
    </w:p>
    <w:p w:rsidR="00644EC6" w:rsidRPr="00C13A8B" w:rsidRDefault="007D6AA4" w:rsidP="00475EE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C13A8B">
        <w:rPr>
          <w:rFonts w:eastAsia="Times New Roman" w:cstheme="minorHAnsi"/>
          <w:bCs/>
          <w:sz w:val="24"/>
          <w:szCs w:val="24"/>
        </w:rPr>
        <w:t>2</w:t>
      </w:r>
      <w:r w:rsidR="00644EC6" w:rsidRPr="00C13A8B">
        <w:rPr>
          <w:rFonts w:eastAsia="Times New Roman" w:cstheme="minorHAnsi"/>
          <w:bCs/>
          <w:sz w:val="24"/>
          <w:szCs w:val="24"/>
        </w:rPr>
        <w:t>. Sprzedaż nieruchomości 184/27 zwolniona jest z podatku VAT.</w:t>
      </w:r>
    </w:p>
    <w:p w:rsidR="006938C0" w:rsidRPr="00DB2A92" w:rsidRDefault="007D6AA4" w:rsidP="00475EE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3</w:t>
      </w:r>
      <w:r w:rsidR="00241888" w:rsidRPr="00DB2A92">
        <w:rPr>
          <w:rFonts w:eastAsia="Times New Roman" w:cstheme="minorHAnsi"/>
          <w:bCs/>
          <w:sz w:val="24"/>
          <w:szCs w:val="24"/>
        </w:rPr>
        <w:t xml:space="preserve">. </w:t>
      </w:r>
      <w:r w:rsidR="006938C0" w:rsidRPr="00DB2A92">
        <w:rPr>
          <w:rFonts w:eastAsia="Times New Roman" w:cstheme="minorHAnsi"/>
          <w:bCs/>
          <w:sz w:val="24"/>
          <w:szCs w:val="24"/>
        </w:rPr>
        <w:t>Cena sprzedaży nieruchomości płatna jest w całości przed podpisaniem umowy przyrzeczonej w formie aktu notarialnego.</w:t>
      </w:r>
    </w:p>
    <w:p w:rsidR="006938C0" w:rsidRPr="00DB2A92" w:rsidRDefault="006938C0" w:rsidP="00E233CF">
      <w:pPr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</w:p>
    <w:p w:rsidR="0038320E" w:rsidRPr="00DB2A92" w:rsidRDefault="00F97C7B" w:rsidP="00E233CF">
      <w:pPr>
        <w:spacing w:after="120" w:line="240" w:lineRule="auto"/>
        <w:rPr>
          <w:rFonts w:cstheme="minorHAnsi"/>
          <w:b/>
          <w:sz w:val="24"/>
          <w:szCs w:val="24"/>
        </w:rPr>
      </w:pPr>
      <w:r w:rsidRPr="00DB2A92">
        <w:rPr>
          <w:rFonts w:cstheme="minorHAnsi"/>
          <w:b/>
          <w:sz w:val="24"/>
          <w:szCs w:val="24"/>
        </w:rPr>
        <w:t>Termin i miejsce składania</w:t>
      </w:r>
      <w:r w:rsidR="0038320E" w:rsidRPr="00DB2A92">
        <w:rPr>
          <w:rFonts w:cstheme="minorHAnsi"/>
          <w:b/>
          <w:sz w:val="24"/>
          <w:szCs w:val="24"/>
        </w:rPr>
        <w:t xml:space="preserve"> ofert</w:t>
      </w:r>
      <w:r w:rsidRPr="00DB2A92">
        <w:rPr>
          <w:rFonts w:cstheme="minorHAnsi"/>
          <w:b/>
          <w:sz w:val="24"/>
          <w:szCs w:val="24"/>
        </w:rPr>
        <w:t>, treść oferty</w:t>
      </w:r>
    </w:p>
    <w:p w:rsidR="00790474" w:rsidRPr="00DB2A92" w:rsidRDefault="00790474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1. </w:t>
      </w:r>
      <w:r w:rsidR="00727595" w:rsidRPr="00DB2A92">
        <w:rPr>
          <w:rFonts w:eastAsia="Times New Roman" w:cstheme="minorHAnsi"/>
          <w:bCs/>
          <w:sz w:val="24"/>
          <w:szCs w:val="24"/>
        </w:rPr>
        <w:t xml:space="preserve">Pisemne oferty należy składać </w:t>
      </w:r>
      <w:r w:rsidR="00346AD8" w:rsidRPr="00DB2A92">
        <w:rPr>
          <w:rFonts w:eastAsia="Times New Roman" w:cstheme="minorHAnsi"/>
          <w:bCs/>
          <w:sz w:val="24"/>
          <w:szCs w:val="24"/>
        </w:rPr>
        <w:t>na adres</w:t>
      </w:r>
      <w:r w:rsidR="00727595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6161C4" w:rsidRPr="00DB2A92">
        <w:rPr>
          <w:rFonts w:eastAsia="Times New Roman" w:cstheme="minorHAnsi"/>
          <w:bCs/>
          <w:sz w:val="24"/>
          <w:szCs w:val="24"/>
        </w:rPr>
        <w:t>Pełnomocnika Organizatora</w:t>
      </w:r>
      <w:r w:rsidR="00346AD8" w:rsidRPr="00DB2A92">
        <w:rPr>
          <w:rFonts w:eastAsia="Times New Roman" w:cstheme="minorHAnsi"/>
          <w:bCs/>
          <w:sz w:val="24"/>
          <w:szCs w:val="24"/>
        </w:rPr>
        <w:t>:</w:t>
      </w:r>
      <w:r w:rsidR="00346AD8" w:rsidRPr="00DB2A92">
        <w:rPr>
          <w:rFonts w:cstheme="minorHAnsi"/>
          <w:sz w:val="24"/>
          <w:szCs w:val="24"/>
        </w:rPr>
        <w:t xml:space="preserve"> </w:t>
      </w:r>
      <w:r w:rsidR="00346AD8" w:rsidRPr="00DB2A92">
        <w:rPr>
          <w:rFonts w:eastAsia="Times New Roman" w:cstheme="minorHAnsi"/>
          <w:bCs/>
          <w:sz w:val="24"/>
          <w:szCs w:val="24"/>
        </w:rPr>
        <w:t xml:space="preserve">Kancelaria Prawna PIERÓG &amp; Partnerzy, </w:t>
      </w:r>
      <w:r w:rsidR="006161C4" w:rsidRPr="00DB2A92">
        <w:rPr>
          <w:rFonts w:eastAsia="Times New Roman" w:cstheme="minorHAnsi"/>
          <w:bCs/>
          <w:iCs/>
          <w:sz w:val="24"/>
          <w:szCs w:val="24"/>
        </w:rPr>
        <w:t>ul. Wspólna 50 lok. 6, 00-684 Warszawa</w:t>
      </w:r>
      <w:r w:rsidR="00346AD8" w:rsidRPr="00DB2A92">
        <w:rPr>
          <w:rFonts w:eastAsia="Times New Roman" w:cstheme="minorHAnsi"/>
          <w:bCs/>
          <w:iCs/>
          <w:sz w:val="24"/>
          <w:szCs w:val="24"/>
        </w:rPr>
        <w:t>,</w:t>
      </w:r>
      <w:r w:rsidR="006161C4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727595" w:rsidRPr="00DB2A92">
        <w:rPr>
          <w:rFonts w:eastAsia="Times New Roman" w:cstheme="minorHAnsi"/>
          <w:bCs/>
          <w:sz w:val="24"/>
          <w:szCs w:val="24"/>
        </w:rPr>
        <w:t>w terminie do</w:t>
      </w:r>
      <w:r w:rsidR="00E14826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50069A" w:rsidRPr="00DB2A92">
        <w:rPr>
          <w:rFonts w:eastAsia="Times New Roman" w:cstheme="minorHAnsi"/>
          <w:bCs/>
          <w:sz w:val="24"/>
          <w:szCs w:val="24"/>
        </w:rPr>
        <w:t>6 lipca</w:t>
      </w:r>
      <w:r w:rsidR="00E14826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50069A" w:rsidRPr="00DB2A92">
        <w:rPr>
          <w:rFonts w:eastAsia="Times New Roman" w:cstheme="minorHAnsi"/>
          <w:bCs/>
          <w:sz w:val="24"/>
          <w:szCs w:val="24"/>
        </w:rPr>
        <w:t>2015</w:t>
      </w:r>
      <w:r w:rsidR="00727595" w:rsidRPr="00DB2A92">
        <w:rPr>
          <w:rFonts w:eastAsia="Times New Roman" w:cstheme="minorHAnsi"/>
          <w:bCs/>
          <w:sz w:val="24"/>
          <w:szCs w:val="24"/>
        </w:rPr>
        <w:t xml:space="preserve">r. do godz. </w:t>
      </w:r>
      <w:r w:rsidR="00D23409" w:rsidRPr="00DB2A92">
        <w:rPr>
          <w:rFonts w:eastAsia="Times New Roman" w:cstheme="minorHAnsi"/>
          <w:bCs/>
          <w:sz w:val="24"/>
          <w:szCs w:val="24"/>
        </w:rPr>
        <w:t>14.15</w:t>
      </w:r>
      <w:r w:rsidR="0038320E" w:rsidRPr="00DB2A92">
        <w:rPr>
          <w:rFonts w:cstheme="minorHAnsi"/>
          <w:sz w:val="24"/>
          <w:szCs w:val="24"/>
        </w:rPr>
        <w:t xml:space="preserve"> </w:t>
      </w:r>
      <w:r w:rsidR="00346AD8" w:rsidRPr="00DB2A92">
        <w:rPr>
          <w:rFonts w:cstheme="minorHAnsi"/>
          <w:sz w:val="24"/>
          <w:szCs w:val="24"/>
        </w:rPr>
        <w:t>z</w:t>
      </w:r>
      <w:r w:rsidR="00D21113" w:rsidRPr="00DB2A92">
        <w:rPr>
          <w:rFonts w:cstheme="minorHAnsi"/>
          <w:sz w:val="24"/>
          <w:szCs w:val="24"/>
        </w:rPr>
        <w:t xml:space="preserve"> dopiskiem</w:t>
      </w:r>
      <w:r w:rsidR="005C7F1B" w:rsidRPr="00DB2A92">
        <w:rPr>
          <w:rFonts w:cstheme="minorHAnsi"/>
          <w:sz w:val="24"/>
          <w:szCs w:val="24"/>
        </w:rPr>
        <w:t>:</w:t>
      </w:r>
    </w:p>
    <w:p w:rsidR="00470EAD" w:rsidRPr="00DB2A92" w:rsidRDefault="003567DC" w:rsidP="00E233CF">
      <w:pPr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B2A92">
        <w:rPr>
          <w:rFonts w:cstheme="minorHAnsi"/>
          <w:b/>
          <w:sz w:val="24"/>
          <w:szCs w:val="24"/>
        </w:rPr>
        <w:t xml:space="preserve">„ </w:t>
      </w:r>
      <w:r w:rsidR="0038320E" w:rsidRPr="00DB2A92">
        <w:rPr>
          <w:rFonts w:cstheme="minorHAnsi"/>
          <w:b/>
          <w:sz w:val="24"/>
          <w:szCs w:val="24"/>
        </w:rPr>
        <w:t>O</w:t>
      </w:r>
      <w:r w:rsidR="00470EAD" w:rsidRPr="00DB2A92">
        <w:rPr>
          <w:rFonts w:cstheme="minorHAnsi"/>
          <w:b/>
          <w:sz w:val="24"/>
          <w:szCs w:val="24"/>
        </w:rPr>
        <w:t>ferta w</w:t>
      </w:r>
      <w:r w:rsidR="0038320E" w:rsidRPr="00DB2A92">
        <w:rPr>
          <w:rFonts w:cstheme="minorHAnsi"/>
          <w:b/>
          <w:sz w:val="24"/>
          <w:szCs w:val="24"/>
        </w:rPr>
        <w:t xml:space="preserve"> </w:t>
      </w:r>
      <w:r w:rsidR="00470EAD" w:rsidRPr="00DB2A92">
        <w:rPr>
          <w:rFonts w:cstheme="minorHAnsi"/>
          <w:b/>
          <w:bCs/>
          <w:sz w:val="24"/>
          <w:szCs w:val="24"/>
        </w:rPr>
        <w:t>pisemnym przetarg</w:t>
      </w:r>
      <w:r w:rsidR="007B7F3D" w:rsidRPr="00DB2A92">
        <w:rPr>
          <w:rFonts w:cstheme="minorHAnsi"/>
          <w:b/>
          <w:bCs/>
          <w:sz w:val="24"/>
          <w:szCs w:val="24"/>
        </w:rPr>
        <w:t>u</w:t>
      </w:r>
      <w:r w:rsidR="00470EAD" w:rsidRPr="00DB2A92">
        <w:rPr>
          <w:rFonts w:cstheme="minorHAnsi"/>
          <w:b/>
          <w:bCs/>
          <w:sz w:val="24"/>
          <w:szCs w:val="24"/>
        </w:rPr>
        <w:t xml:space="preserve"> nieograniczonym </w:t>
      </w:r>
      <w:r w:rsidR="007B7F3D" w:rsidRPr="00DB2A92">
        <w:rPr>
          <w:rFonts w:cstheme="minorHAnsi"/>
          <w:b/>
          <w:bCs/>
          <w:sz w:val="24"/>
          <w:szCs w:val="24"/>
        </w:rPr>
        <w:t xml:space="preserve">nr </w:t>
      </w:r>
      <w:r w:rsidR="00DB58B8" w:rsidRPr="00DB2A92">
        <w:rPr>
          <w:rFonts w:cstheme="minorHAnsi"/>
          <w:b/>
          <w:bCs/>
          <w:sz w:val="24"/>
          <w:szCs w:val="24"/>
        </w:rPr>
        <w:t>DA.262-3/2015</w:t>
      </w:r>
      <w:r w:rsidR="00F97C7B" w:rsidRPr="00DB2A9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470EAD" w:rsidRPr="00DB2A92">
        <w:rPr>
          <w:rFonts w:cstheme="minorHAnsi"/>
          <w:b/>
          <w:bCs/>
          <w:sz w:val="24"/>
          <w:szCs w:val="24"/>
        </w:rPr>
        <w:t>na</w:t>
      </w:r>
      <w:proofErr w:type="gramEnd"/>
      <w:r w:rsidR="00470EAD" w:rsidRPr="00DB2A92">
        <w:rPr>
          <w:rFonts w:cstheme="minorHAnsi"/>
          <w:b/>
          <w:bCs/>
          <w:sz w:val="24"/>
          <w:szCs w:val="24"/>
        </w:rPr>
        <w:t xml:space="preserve"> sprzedaż </w:t>
      </w:r>
      <w:r w:rsidR="007B7F3D" w:rsidRPr="00DB2A92">
        <w:rPr>
          <w:rFonts w:cstheme="minorHAnsi"/>
          <w:b/>
          <w:bCs/>
          <w:sz w:val="24"/>
          <w:szCs w:val="24"/>
        </w:rPr>
        <w:t>dwóch nieruchomości, położonych w Legnicy – nieruchomości położonej przy ul. Samuela Bogumiła Lindego</w:t>
      </w:r>
      <w:r w:rsidR="000765CF" w:rsidRPr="00DB2A92">
        <w:rPr>
          <w:rFonts w:cstheme="minorHAnsi"/>
          <w:b/>
          <w:bCs/>
          <w:sz w:val="24"/>
          <w:szCs w:val="24"/>
        </w:rPr>
        <w:t xml:space="preserve"> </w:t>
      </w:r>
      <w:r w:rsidR="007B7F3D" w:rsidRPr="00DB2A92">
        <w:rPr>
          <w:rFonts w:cstheme="minorHAnsi"/>
          <w:b/>
          <w:bCs/>
          <w:sz w:val="24"/>
          <w:szCs w:val="24"/>
        </w:rPr>
        <w:t>oraz nieruchomości położonej przy ul. Tarasa Szewczenki</w:t>
      </w:r>
    </w:p>
    <w:p w:rsidR="003567DC" w:rsidRPr="00DB2A92" w:rsidRDefault="003567DC" w:rsidP="00E233CF">
      <w:pPr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DB2A92">
        <w:rPr>
          <w:rFonts w:cstheme="minorHAnsi"/>
          <w:b/>
          <w:i/>
          <w:iCs/>
          <w:sz w:val="24"/>
          <w:szCs w:val="24"/>
        </w:rPr>
        <w:t>Nie otwierać przed dniem: „wpisać datę i godzinę otwarcia ofert”</w:t>
      </w:r>
    </w:p>
    <w:p w:rsidR="00C53193" w:rsidRPr="00DB2A92" w:rsidRDefault="00C53193" w:rsidP="00651F1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2A92">
        <w:rPr>
          <w:rFonts w:cstheme="minorHAnsi"/>
          <w:sz w:val="24"/>
          <w:szCs w:val="24"/>
        </w:rPr>
        <w:t>2. T</w:t>
      </w:r>
      <w:r w:rsidR="003970AE" w:rsidRPr="00DB2A92">
        <w:rPr>
          <w:rFonts w:cstheme="minorHAnsi"/>
          <w:sz w:val="24"/>
          <w:szCs w:val="24"/>
        </w:rPr>
        <w:t>reść oferty musi odpowiadać wymogom Regulaminu i zostać sporządzona według, formularza ofertowego, stanowiącego załącznik do</w:t>
      </w:r>
      <w:r w:rsidRPr="00DB2A92">
        <w:rPr>
          <w:rFonts w:cstheme="minorHAnsi"/>
          <w:sz w:val="24"/>
          <w:szCs w:val="24"/>
        </w:rPr>
        <w:t xml:space="preserve"> </w:t>
      </w:r>
      <w:r w:rsidR="003970AE" w:rsidRPr="00DB2A92">
        <w:rPr>
          <w:rFonts w:cstheme="minorHAnsi"/>
          <w:sz w:val="24"/>
          <w:szCs w:val="24"/>
        </w:rPr>
        <w:t>Regulaminu</w:t>
      </w:r>
      <w:r w:rsidRPr="00DB2A92">
        <w:rPr>
          <w:rFonts w:cstheme="minorHAnsi"/>
          <w:sz w:val="24"/>
          <w:szCs w:val="24"/>
        </w:rPr>
        <w:t>.</w:t>
      </w:r>
    </w:p>
    <w:p w:rsidR="00C53193" w:rsidRPr="00DB2A92" w:rsidRDefault="00C53193" w:rsidP="00651F1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2A92">
        <w:rPr>
          <w:rFonts w:cstheme="minorHAnsi"/>
          <w:sz w:val="24"/>
          <w:szCs w:val="24"/>
        </w:rPr>
        <w:t>3.</w:t>
      </w:r>
      <w:r w:rsidRPr="00DB2A92">
        <w:rPr>
          <w:rFonts w:cstheme="minorHAnsi"/>
          <w:bCs/>
          <w:sz w:val="24"/>
          <w:szCs w:val="24"/>
        </w:rPr>
        <w:t xml:space="preserve">Komisyjne otwarcie ofert nastąpi w dniu </w:t>
      </w:r>
      <w:r w:rsidR="0050069A" w:rsidRPr="00DB2A92">
        <w:rPr>
          <w:rFonts w:cstheme="minorHAnsi"/>
          <w:bCs/>
          <w:sz w:val="24"/>
          <w:szCs w:val="24"/>
        </w:rPr>
        <w:t>6 lipca 2015r</w:t>
      </w:r>
      <w:r w:rsidRPr="00DB2A92">
        <w:rPr>
          <w:rFonts w:cstheme="minorHAnsi"/>
          <w:bCs/>
          <w:sz w:val="24"/>
          <w:szCs w:val="24"/>
        </w:rPr>
        <w:t>. o godz. 1</w:t>
      </w:r>
      <w:r w:rsidR="00D23409" w:rsidRPr="00DB2A92">
        <w:rPr>
          <w:rFonts w:cstheme="minorHAnsi"/>
          <w:bCs/>
          <w:sz w:val="24"/>
          <w:szCs w:val="24"/>
        </w:rPr>
        <w:t>4.30</w:t>
      </w:r>
      <w:r w:rsidRPr="00DB2A92">
        <w:rPr>
          <w:rFonts w:cstheme="minorHAnsi"/>
          <w:bCs/>
          <w:sz w:val="24"/>
          <w:szCs w:val="24"/>
        </w:rPr>
        <w:t xml:space="preserve"> </w:t>
      </w:r>
      <w:r w:rsidRPr="00DB2A92">
        <w:rPr>
          <w:rFonts w:cstheme="minorHAnsi"/>
          <w:sz w:val="24"/>
          <w:szCs w:val="24"/>
        </w:rPr>
        <w:t xml:space="preserve">w siedzibie Pełnomocnika Organizatora w Warszawie (00-684) przy ul. </w:t>
      </w:r>
      <w:r w:rsidR="00E14C44">
        <w:rPr>
          <w:rFonts w:cstheme="minorHAnsi"/>
          <w:sz w:val="24"/>
          <w:szCs w:val="24"/>
        </w:rPr>
        <w:t>W</w:t>
      </w:r>
      <w:r w:rsidRPr="00DB2A92">
        <w:rPr>
          <w:rFonts w:cstheme="minorHAnsi"/>
          <w:sz w:val="24"/>
          <w:szCs w:val="24"/>
        </w:rPr>
        <w:t>spólnej 50 lok. 6.</w:t>
      </w:r>
    </w:p>
    <w:p w:rsidR="000B46D2" w:rsidRPr="00DB2A92" w:rsidRDefault="00C53193" w:rsidP="006007A6">
      <w:pPr>
        <w:spacing w:after="0" w:line="240" w:lineRule="auto"/>
        <w:rPr>
          <w:rFonts w:cstheme="minorHAnsi"/>
          <w:sz w:val="24"/>
          <w:szCs w:val="24"/>
        </w:rPr>
      </w:pPr>
      <w:r w:rsidRPr="00DB2A92">
        <w:rPr>
          <w:rFonts w:cstheme="minorHAnsi"/>
          <w:sz w:val="24"/>
          <w:szCs w:val="24"/>
        </w:rPr>
        <w:t xml:space="preserve">4.Termin związania oferenta ofertą wynosi </w:t>
      </w:r>
      <w:r w:rsidR="00CC61DB" w:rsidRPr="00DB2A92">
        <w:rPr>
          <w:rFonts w:cstheme="minorHAnsi"/>
          <w:sz w:val="24"/>
          <w:szCs w:val="24"/>
        </w:rPr>
        <w:t>9</w:t>
      </w:r>
      <w:r w:rsidR="00D21113" w:rsidRPr="00DB2A92">
        <w:rPr>
          <w:rFonts w:cstheme="minorHAnsi"/>
          <w:sz w:val="24"/>
          <w:szCs w:val="24"/>
        </w:rPr>
        <w:t>0</w:t>
      </w:r>
      <w:r w:rsidRPr="00DB2A92">
        <w:rPr>
          <w:rFonts w:cstheme="minorHAnsi"/>
          <w:sz w:val="24"/>
          <w:szCs w:val="24"/>
        </w:rPr>
        <w:t xml:space="preserve"> dni od daty upływu terminu składania ofert.</w:t>
      </w:r>
    </w:p>
    <w:p w:rsidR="0038320E" w:rsidRPr="00DB2A92" w:rsidRDefault="00C53193" w:rsidP="006007A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B2A92">
        <w:rPr>
          <w:rFonts w:cstheme="minorHAnsi"/>
          <w:sz w:val="24"/>
          <w:szCs w:val="24"/>
        </w:rPr>
        <w:t>5</w:t>
      </w:r>
      <w:r w:rsidR="003661AC" w:rsidRPr="00DB2A92">
        <w:rPr>
          <w:rFonts w:cstheme="minorHAnsi"/>
          <w:sz w:val="24"/>
          <w:szCs w:val="24"/>
        </w:rPr>
        <w:t>.</w:t>
      </w:r>
      <w:r w:rsidR="003661AC" w:rsidRPr="00DB2A92">
        <w:rPr>
          <w:rFonts w:cstheme="minorHAnsi"/>
          <w:bCs/>
          <w:sz w:val="24"/>
          <w:szCs w:val="24"/>
        </w:rPr>
        <w:t xml:space="preserve">Organizator zastrzega sobie prawo do wezwania oferentów do złożenia ofert dodatkowych w określonym przez Organizatora terminie, w </w:t>
      </w:r>
      <w:proofErr w:type="gramStart"/>
      <w:r w:rsidR="003661AC" w:rsidRPr="00DB2A92">
        <w:rPr>
          <w:rFonts w:cstheme="minorHAnsi"/>
          <w:bCs/>
          <w:sz w:val="24"/>
          <w:szCs w:val="24"/>
        </w:rPr>
        <w:t>przypadku gdy</w:t>
      </w:r>
      <w:proofErr w:type="gramEnd"/>
      <w:r w:rsidR="003661AC" w:rsidRPr="00DB2A92">
        <w:rPr>
          <w:rFonts w:cstheme="minorHAnsi"/>
          <w:bCs/>
          <w:sz w:val="24"/>
          <w:szCs w:val="24"/>
        </w:rPr>
        <w:t xml:space="preserve"> taką samą, najwyższą oferowaną cenę, będzie zawierała więcej niż jedna oferta.</w:t>
      </w:r>
      <w:r w:rsidR="0038320E" w:rsidRPr="00DB2A92">
        <w:rPr>
          <w:rFonts w:cstheme="minorHAnsi"/>
          <w:bCs/>
          <w:sz w:val="24"/>
          <w:szCs w:val="24"/>
        </w:rPr>
        <w:t xml:space="preserve"> O terminie dodatkowego przetargu, oferenci zostaną powiadomieni pisemnie.</w:t>
      </w:r>
    </w:p>
    <w:p w:rsidR="00C641A0" w:rsidRPr="00DB2A92" w:rsidRDefault="00C641A0" w:rsidP="00E233CF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</w:rPr>
      </w:pPr>
    </w:p>
    <w:p w:rsidR="00E44F8E" w:rsidRPr="00DB2A92" w:rsidRDefault="00E44F8E" w:rsidP="00E233CF">
      <w:pPr>
        <w:spacing w:after="12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DB2A92">
        <w:rPr>
          <w:rFonts w:eastAsia="Times New Roman" w:cstheme="minorHAnsi"/>
          <w:b/>
          <w:bCs/>
          <w:sz w:val="24"/>
          <w:szCs w:val="24"/>
        </w:rPr>
        <w:t>Wadium</w:t>
      </w:r>
    </w:p>
    <w:p w:rsidR="00241888" w:rsidRPr="00DB2A92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1. </w:t>
      </w:r>
      <w:r w:rsidR="000B39B4" w:rsidRPr="00DB2A92">
        <w:rPr>
          <w:rFonts w:eastAsia="Times New Roman" w:cstheme="minorHAnsi"/>
          <w:bCs/>
          <w:sz w:val="24"/>
          <w:szCs w:val="24"/>
        </w:rPr>
        <w:t>Warunkiem przystąpienia do przetargu jest wniesienie wadium w pieniądzu</w:t>
      </w:r>
      <w:r w:rsidR="00727595" w:rsidRPr="00DB2A92">
        <w:rPr>
          <w:rFonts w:eastAsia="Times New Roman" w:cstheme="minorHAnsi"/>
          <w:bCs/>
          <w:sz w:val="24"/>
          <w:szCs w:val="24"/>
        </w:rPr>
        <w:t xml:space="preserve"> w wysokości  </w:t>
      </w:r>
      <w:r w:rsidR="00DB58B8" w:rsidRPr="00DB2A92">
        <w:rPr>
          <w:rFonts w:eastAsia="Times New Roman" w:cstheme="minorHAnsi"/>
          <w:bCs/>
          <w:sz w:val="24"/>
          <w:szCs w:val="24"/>
        </w:rPr>
        <w:t>49</w:t>
      </w:r>
      <w:r w:rsidR="00F97C7B" w:rsidRPr="00DB2A92">
        <w:rPr>
          <w:rFonts w:eastAsia="Times New Roman" w:cstheme="minorHAnsi"/>
          <w:bCs/>
          <w:sz w:val="24"/>
          <w:szCs w:val="24"/>
        </w:rPr>
        <w:t xml:space="preserve"> 000</w:t>
      </w:r>
      <w:r w:rsidR="00727595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0B46D2" w:rsidRPr="00DB2A92">
        <w:rPr>
          <w:rFonts w:eastAsia="Times New Roman" w:cstheme="minorHAnsi"/>
          <w:bCs/>
          <w:sz w:val="24"/>
          <w:szCs w:val="24"/>
        </w:rPr>
        <w:t>z</w:t>
      </w:r>
      <w:r w:rsidR="005D5803" w:rsidRPr="00DB2A92">
        <w:rPr>
          <w:rFonts w:eastAsia="Times New Roman" w:cstheme="minorHAnsi"/>
          <w:bCs/>
          <w:sz w:val="24"/>
          <w:szCs w:val="24"/>
        </w:rPr>
        <w:t>ł</w:t>
      </w:r>
      <w:r w:rsidR="000B39B4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D21113" w:rsidRPr="00DB2A92">
        <w:rPr>
          <w:rFonts w:eastAsia="Times New Roman" w:cstheme="minorHAnsi"/>
          <w:bCs/>
          <w:sz w:val="24"/>
          <w:szCs w:val="24"/>
        </w:rPr>
        <w:t>(słownie</w:t>
      </w:r>
      <w:r w:rsidR="00F97C7B" w:rsidRPr="00DB2A92">
        <w:rPr>
          <w:rFonts w:eastAsia="Times New Roman" w:cstheme="minorHAnsi"/>
          <w:bCs/>
          <w:sz w:val="24"/>
          <w:szCs w:val="24"/>
        </w:rPr>
        <w:t xml:space="preserve">: </w:t>
      </w:r>
      <w:r w:rsidR="00DB58B8" w:rsidRPr="00DB2A92">
        <w:rPr>
          <w:rFonts w:eastAsia="Times New Roman" w:cstheme="minorHAnsi"/>
          <w:bCs/>
          <w:sz w:val="24"/>
          <w:szCs w:val="24"/>
        </w:rPr>
        <w:t>czterdzieści dziewięć</w:t>
      </w:r>
      <w:r w:rsidR="00F97C7B" w:rsidRPr="00DB2A92">
        <w:rPr>
          <w:rFonts w:eastAsia="Times New Roman" w:cstheme="minorHAnsi"/>
          <w:bCs/>
          <w:sz w:val="24"/>
          <w:szCs w:val="24"/>
        </w:rPr>
        <w:t xml:space="preserve"> tysięcy złotych</w:t>
      </w:r>
      <w:r w:rsidR="00D21113" w:rsidRPr="00DB2A92">
        <w:rPr>
          <w:rFonts w:eastAsia="Times New Roman" w:cstheme="minorHAnsi"/>
          <w:bCs/>
          <w:sz w:val="24"/>
          <w:szCs w:val="24"/>
        </w:rPr>
        <w:t xml:space="preserve">) </w:t>
      </w:r>
      <w:r w:rsidR="000B39B4" w:rsidRPr="00DB2A92">
        <w:rPr>
          <w:rFonts w:eastAsia="Times New Roman" w:cstheme="minorHAnsi"/>
          <w:bCs/>
          <w:sz w:val="24"/>
          <w:szCs w:val="24"/>
        </w:rPr>
        <w:t>na konto:</w:t>
      </w:r>
      <w:r w:rsidR="00EA4DC5" w:rsidRPr="00DB2A92">
        <w:rPr>
          <w:rFonts w:eastAsia="Times New Roman" w:cstheme="minorHAnsi"/>
          <w:bCs/>
          <w:sz w:val="24"/>
          <w:szCs w:val="24"/>
        </w:rPr>
        <w:t xml:space="preserve"> Bank</w:t>
      </w:r>
      <w:r w:rsidR="000B39B4" w:rsidRPr="00DB2A92">
        <w:rPr>
          <w:rFonts w:eastAsia="Times New Roman" w:cstheme="minorHAnsi"/>
          <w:bCs/>
          <w:sz w:val="24"/>
          <w:szCs w:val="24"/>
        </w:rPr>
        <w:t xml:space="preserve"> </w:t>
      </w:r>
      <w:r w:rsidR="00BB3A9F" w:rsidRPr="00DB2A92">
        <w:rPr>
          <w:rFonts w:eastAsia="Times New Roman" w:cstheme="minorHAnsi"/>
          <w:bCs/>
          <w:sz w:val="24"/>
          <w:szCs w:val="24"/>
        </w:rPr>
        <w:t>Zachodni WBK</w:t>
      </w:r>
      <w:r w:rsidR="000B39B4" w:rsidRPr="00DB2A92">
        <w:rPr>
          <w:rFonts w:eastAsia="Times New Roman" w:cstheme="minorHAnsi"/>
          <w:bCs/>
          <w:sz w:val="24"/>
          <w:szCs w:val="24"/>
        </w:rPr>
        <w:t xml:space="preserve"> nr </w:t>
      </w:r>
      <w:r w:rsidR="00C12A2C" w:rsidRPr="00DB2A92">
        <w:rPr>
          <w:rFonts w:eastAsia="Times New Roman" w:cstheme="minorHAnsi"/>
          <w:bCs/>
          <w:sz w:val="24"/>
          <w:szCs w:val="24"/>
        </w:rPr>
        <w:t xml:space="preserve">98 1090 2066 0000 0001 1167 7915 </w:t>
      </w:r>
      <w:r w:rsidR="000B39B4" w:rsidRPr="00DB2A92">
        <w:rPr>
          <w:rFonts w:eastAsia="Times New Roman" w:cstheme="minorHAnsi"/>
          <w:bCs/>
          <w:sz w:val="24"/>
          <w:szCs w:val="24"/>
        </w:rPr>
        <w:t xml:space="preserve">dopiskiem </w:t>
      </w:r>
      <w:r w:rsidR="000B39B4" w:rsidRPr="00DB2A92">
        <w:rPr>
          <w:rFonts w:eastAsia="Times New Roman" w:cstheme="minorHAnsi"/>
          <w:b/>
          <w:bCs/>
          <w:sz w:val="24"/>
          <w:szCs w:val="24"/>
        </w:rPr>
        <w:t>„Wadium</w:t>
      </w:r>
      <w:r w:rsidR="00F97C7B" w:rsidRPr="00DB2A92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D21113" w:rsidRPr="00DB2A92">
        <w:rPr>
          <w:rFonts w:eastAsia="Times New Roman" w:cstheme="minorHAnsi"/>
          <w:b/>
          <w:bCs/>
          <w:sz w:val="24"/>
          <w:szCs w:val="24"/>
        </w:rPr>
        <w:t xml:space="preserve">- przetarg </w:t>
      </w:r>
      <w:r w:rsidR="00F97C7B" w:rsidRPr="00DB2A92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F97C7B" w:rsidRPr="00DB2A92">
        <w:rPr>
          <w:rFonts w:eastAsia="Times New Roman" w:cstheme="minorHAnsi"/>
          <w:b/>
          <w:bCs/>
          <w:iCs/>
          <w:sz w:val="24"/>
          <w:szCs w:val="24"/>
        </w:rPr>
        <w:t>nr DA.262-</w:t>
      </w:r>
      <w:r w:rsidR="00DB58B8" w:rsidRPr="00DB2A92">
        <w:rPr>
          <w:rFonts w:eastAsia="Times New Roman" w:cstheme="minorHAnsi"/>
          <w:b/>
          <w:bCs/>
          <w:iCs/>
          <w:sz w:val="24"/>
          <w:szCs w:val="24"/>
        </w:rPr>
        <w:t>3</w:t>
      </w:r>
      <w:r w:rsidR="00F97C7B" w:rsidRPr="00DB2A92">
        <w:rPr>
          <w:rFonts w:eastAsia="Times New Roman" w:cstheme="minorHAnsi"/>
          <w:b/>
          <w:bCs/>
          <w:iCs/>
          <w:sz w:val="24"/>
          <w:szCs w:val="24"/>
        </w:rPr>
        <w:t>/201</w:t>
      </w:r>
      <w:r w:rsidR="00DB58B8" w:rsidRPr="00DB2A92">
        <w:rPr>
          <w:rFonts w:eastAsia="Times New Roman" w:cstheme="minorHAnsi"/>
          <w:b/>
          <w:bCs/>
          <w:iCs/>
          <w:sz w:val="24"/>
          <w:szCs w:val="24"/>
        </w:rPr>
        <w:t>5</w:t>
      </w:r>
      <w:r w:rsidR="00D21113" w:rsidRPr="00DB2A92">
        <w:rPr>
          <w:rFonts w:eastAsia="Times New Roman" w:cstheme="minorHAnsi"/>
          <w:bCs/>
          <w:sz w:val="24"/>
          <w:szCs w:val="24"/>
        </w:rPr>
        <w:t xml:space="preserve">”. </w:t>
      </w:r>
    </w:p>
    <w:p w:rsidR="00241888" w:rsidRPr="00DB2A92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2. </w:t>
      </w:r>
      <w:r w:rsidR="00D21113" w:rsidRPr="00DB2A92">
        <w:rPr>
          <w:rFonts w:eastAsia="Times New Roman" w:cstheme="minorHAnsi"/>
          <w:bCs/>
          <w:sz w:val="24"/>
          <w:szCs w:val="24"/>
        </w:rPr>
        <w:t>Wadium należy wnieść przed upływem terminu składania ofert.</w:t>
      </w:r>
      <w:r w:rsidR="005E7983" w:rsidRPr="00DB2A92">
        <w:rPr>
          <w:rFonts w:eastAsia="Times New Roman" w:cstheme="minorHAnsi"/>
          <w:bCs/>
          <w:sz w:val="24"/>
          <w:szCs w:val="24"/>
        </w:rPr>
        <w:t xml:space="preserve"> Oryginał dowodu wniesienia wadium należy dołączyć do oferty.</w:t>
      </w:r>
    </w:p>
    <w:p w:rsidR="00241888" w:rsidRPr="00DB2A92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3. </w:t>
      </w:r>
      <w:r w:rsidR="00D21113" w:rsidRPr="00DB2A92">
        <w:rPr>
          <w:rFonts w:eastAsia="Times New Roman" w:cstheme="minorHAnsi"/>
          <w:bCs/>
          <w:sz w:val="24"/>
          <w:szCs w:val="24"/>
        </w:rPr>
        <w:t xml:space="preserve">Wadium wpłacone przez uczestnika, którego oferta zostanie przyjęta zalicza się na poczet ceny nabycia, a pozostałym uczestnikom przetargu zostanie zwrócone na wskazane konto po rozstrzygnięciu przetargu. </w:t>
      </w:r>
    </w:p>
    <w:p w:rsidR="00241888" w:rsidRPr="00DB2A92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4. </w:t>
      </w:r>
      <w:r w:rsidR="00D21113" w:rsidRPr="00DB2A92">
        <w:rPr>
          <w:rFonts w:eastAsia="Times New Roman" w:cstheme="minorHAnsi"/>
          <w:bCs/>
          <w:sz w:val="24"/>
          <w:szCs w:val="24"/>
        </w:rPr>
        <w:t>Po zamknięciu, odwołaniu, unieważnieniu lub zakończeniu przetargu z wynikiem negatywnym wadium jest niezwłocznie zwracane.</w:t>
      </w:r>
    </w:p>
    <w:p w:rsidR="00241888" w:rsidRPr="00DB2A92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5. </w:t>
      </w:r>
      <w:r w:rsidR="00D21113" w:rsidRPr="00DB2A92">
        <w:rPr>
          <w:rFonts w:eastAsia="Times New Roman" w:cstheme="minorHAnsi"/>
          <w:bCs/>
          <w:sz w:val="24"/>
          <w:szCs w:val="24"/>
        </w:rPr>
        <w:t>Wadium przepada na rzecz Organizatora, jeżeli zawarcie umowy sprzedaży we wskazanym terminie i miejscu stało się niemożliwe z przyczyn leżących po stronie oferenta. Wadium nie podlega zwrotowi również w przypadku nieuiszczenia ceny nabycia w terminie do dnia zawarcia umowy sprzedaży.</w:t>
      </w:r>
    </w:p>
    <w:p w:rsidR="00D21113" w:rsidRPr="00DB2A92" w:rsidRDefault="00241888" w:rsidP="00E233CF">
      <w:pPr>
        <w:pStyle w:val="Akapitzlist"/>
        <w:spacing w:after="120" w:line="240" w:lineRule="auto"/>
        <w:ind w:left="0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 xml:space="preserve">6. </w:t>
      </w:r>
      <w:r w:rsidR="00D21113" w:rsidRPr="00DB2A92">
        <w:rPr>
          <w:rFonts w:eastAsia="Times New Roman" w:cstheme="minorHAnsi"/>
          <w:bCs/>
          <w:sz w:val="24"/>
          <w:szCs w:val="24"/>
        </w:rPr>
        <w:t xml:space="preserve">Nie przyjęcie oferty, unieważnienie przetargu lub zamknięcie bez wybrania którejkolwiek </w:t>
      </w:r>
      <w:r w:rsidR="00835336" w:rsidRPr="00DB2A92">
        <w:rPr>
          <w:rFonts w:eastAsia="Times New Roman" w:cstheme="minorHAnsi"/>
          <w:bCs/>
          <w:sz w:val="24"/>
          <w:szCs w:val="24"/>
        </w:rPr>
        <w:br/>
      </w:r>
      <w:r w:rsidR="00D21113" w:rsidRPr="00DB2A92">
        <w:rPr>
          <w:rFonts w:eastAsia="Times New Roman" w:cstheme="minorHAnsi"/>
          <w:bCs/>
          <w:sz w:val="24"/>
          <w:szCs w:val="24"/>
        </w:rPr>
        <w:t>z ofert nie daje prawa do naliczenia odsetek od wpłaconego wadium.</w:t>
      </w:r>
    </w:p>
    <w:p w:rsidR="00255EE8" w:rsidRPr="00DB2A92" w:rsidRDefault="00255EE8" w:rsidP="00E233CF">
      <w:pPr>
        <w:spacing w:after="120" w:line="240" w:lineRule="auto"/>
        <w:jc w:val="both"/>
        <w:rPr>
          <w:rFonts w:eastAsia="Times New Roman" w:cstheme="minorHAnsi"/>
          <w:sz w:val="24"/>
          <w:szCs w:val="24"/>
        </w:rPr>
      </w:pPr>
    </w:p>
    <w:p w:rsidR="00255EE8" w:rsidRPr="00DB2A92" w:rsidRDefault="00255EE8" w:rsidP="00E233CF">
      <w:pPr>
        <w:spacing w:after="12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DB2A92">
        <w:rPr>
          <w:rFonts w:eastAsia="Times New Roman" w:cstheme="minorHAnsi"/>
          <w:b/>
          <w:sz w:val="24"/>
          <w:szCs w:val="24"/>
        </w:rPr>
        <w:t>Informacje dodatkowe</w:t>
      </w:r>
    </w:p>
    <w:p w:rsidR="00A17D9E" w:rsidRPr="00DB2A92" w:rsidRDefault="00241888" w:rsidP="00A17D9E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1. </w:t>
      </w:r>
      <w:r w:rsidR="00D21113" w:rsidRPr="00DB2A92">
        <w:rPr>
          <w:rFonts w:eastAsia="Times New Roman" w:cstheme="minorHAnsi"/>
          <w:sz w:val="24"/>
          <w:szCs w:val="24"/>
        </w:rPr>
        <w:t>Wszelkie podatki i opłaty związane ze sprzedażą ponosi nabywca.</w:t>
      </w:r>
    </w:p>
    <w:p w:rsidR="00A17D9E" w:rsidRPr="00DB2A92" w:rsidRDefault="00A17D9E" w:rsidP="00A17D9E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cstheme="minorHAnsi"/>
          <w:bCs/>
        </w:rPr>
        <w:t>2. Organizator zastrzega sobie prawo do:</w:t>
      </w:r>
    </w:p>
    <w:p w:rsidR="00A17D9E" w:rsidRPr="00DB2A92" w:rsidRDefault="00A17D9E" w:rsidP="00A17D9E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680" w:hanging="340"/>
        <w:contextualSpacing w:val="0"/>
        <w:jc w:val="both"/>
        <w:rPr>
          <w:rFonts w:cstheme="minorHAnsi"/>
          <w:bCs/>
        </w:rPr>
      </w:pPr>
      <w:proofErr w:type="gramStart"/>
      <w:r w:rsidRPr="00DB2A92">
        <w:rPr>
          <w:rFonts w:cstheme="minorHAnsi"/>
          <w:bCs/>
        </w:rPr>
        <w:t>odwołania</w:t>
      </w:r>
      <w:proofErr w:type="gramEnd"/>
      <w:r w:rsidR="004C4E46" w:rsidRPr="00DB2A92">
        <w:rPr>
          <w:rFonts w:cstheme="minorHAnsi"/>
          <w:bCs/>
        </w:rPr>
        <w:t xml:space="preserve"> p</w:t>
      </w:r>
      <w:r w:rsidRPr="00DB2A92">
        <w:rPr>
          <w:rFonts w:cstheme="minorHAnsi"/>
          <w:bCs/>
        </w:rPr>
        <w:t>rzetargu, zamknięcia go w całości lub w części w każdym czasie,</w:t>
      </w:r>
    </w:p>
    <w:p w:rsidR="00A17D9E" w:rsidRPr="00DB2A92" w:rsidRDefault="004C4E46" w:rsidP="00A17D9E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680" w:hanging="340"/>
        <w:contextualSpacing w:val="0"/>
        <w:jc w:val="both"/>
        <w:rPr>
          <w:rFonts w:cstheme="minorHAnsi"/>
          <w:bCs/>
        </w:rPr>
      </w:pPr>
      <w:proofErr w:type="gramStart"/>
      <w:r w:rsidRPr="00DB2A92">
        <w:rPr>
          <w:rFonts w:cstheme="minorHAnsi"/>
          <w:bCs/>
        </w:rPr>
        <w:t>zamknięcia</w:t>
      </w:r>
      <w:proofErr w:type="gramEnd"/>
      <w:r w:rsidRPr="00DB2A92">
        <w:rPr>
          <w:rFonts w:cstheme="minorHAnsi"/>
          <w:bCs/>
        </w:rPr>
        <w:t xml:space="preserve"> p</w:t>
      </w:r>
      <w:r w:rsidR="00A17D9E" w:rsidRPr="00DB2A92">
        <w:rPr>
          <w:rFonts w:cstheme="minorHAnsi"/>
          <w:bCs/>
        </w:rPr>
        <w:t>rzeta</w:t>
      </w:r>
      <w:r w:rsidRPr="00DB2A92">
        <w:rPr>
          <w:rFonts w:cstheme="minorHAnsi"/>
          <w:bCs/>
        </w:rPr>
        <w:t>rgu bez dokonania wyboru oferty.</w:t>
      </w:r>
    </w:p>
    <w:p w:rsidR="00241888" w:rsidRPr="00DB2A92" w:rsidRDefault="00A17D9E" w:rsidP="006007A6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>3</w:t>
      </w:r>
      <w:r w:rsidR="00241888" w:rsidRPr="00DB2A92">
        <w:rPr>
          <w:rFonts w:eastAsia="Times New Roman" w:cstheme="minorHAnsi"/>
          <w:bCs/>
          <w:sz w:val="24"/>
          <w:szCs w:val="24"/>
        </w:rPr>
        <w:t xml:space="preserve">. </w:t>
      </w:r>
      <w:r w:rsidR="00D21113" w:rsidRPr="00DB2A92">
        <w:rPr>
          <w:rFonts w:eastAsia="Times New Roman" w:cstheme="minorHAnsi"/>
          <w:sz w:val="24"/>
          <w:szCs w:val="24"/>
        </w:rPr>
        <w:t xml:space="preserve">Dodatkowych informacji na temat przetargu udziela: Dariusz Prymon, tel. (22) 598 93 12, e-mail: </w:t>
      </w:r>
      <w:hyperlink r:id="rId6" w:history="1">
        <w:r w:rsidR="00241888" w:rsidRPr="00DB2A92">
          <w:rPr>
            <w:rStyle w:val="Hipercze"/>
            <w:rFonts w:eastAsia="Times New Roman" w:cstheme="minorHAnsi"/>
            <w:sz w:val="24"/>
            <w:szCs w:val="24"/>
          </w:rPr>
          <w:t>d.prymon@pierog.pl</w:t>
        </w:r>
      </w:hyperlink>
    </w:p>
    <w:p w:rsidR="00D21113" w:rsidRPr="00DB2A92" w:rsidRDefault="00A17D9E" w:rsidP="006007A6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B2A92">
        <w:rPr>
          <w:rFonts w:eastAsia="Times New Roman" w:cstheme="minorHAnsi"/>
          <w:bCs/>
          <w:sz w:val="24"/>
          <w:szCs w:val="24"/>
        </w:rPr>
        <w:t>4</w:t>
      </w:r>
      <w:r w:rsidR="00241888" w:rsidRPr="00DB2A92">
        <w:rPr>
          <w:rFonts w:eastAsia="Times New Roman" w:cstheme="minorHAnsi"/>
          <w:bCs/>
          <w:sz w:val="24"/>
          <w:szCs w:val="24"/>
        </w:rPr>
        <w:t xml:space="preserve">. </w:t>
      </w:r>
      <w:r w:rsidR="00D21113" w:rsidRPr="00DB2A92">
        <w:rPr>
          <w:rFonts w:eastAsia="Times New Roman" w:cstheme="minorHAnsi"/>
          <w:sz w:val="24"/>
          <w:szCs w:val="24"/>
        </w:rPr>
        <w:t xml:space="preserve">Przedmiot sprzedaży można oglądać od poniedziałku do piątku w godzinach </w:t>
      </w:r>
      <w:r w:rsidR="00C57CED" w:rsidRPr="00DB2A92">
        <w:rPr>
          <w:rFonts w:eastAsia="Times New Roman" w:cstheme="minorHAnsi"/>
          <w:sz w:val="24"/>
          <w:szCs w:val="24"/>
        </w:rPr>
        <w:t xml:space="preserve">od 9.00 </w:t>
      </w:r>
      <w:proofErr w:type="gramStart"/>
      <w:r w:rsidR="00C57CED" w:rsidRPr="00DB2A92">
        <w:rPr>
          <w:rFonts w:eastAsia="Times New Roman" w:cstheme="minorHAnsi"/>
          <w:sz w:val="24"/>
          <w:szCs w:val="24"/>
        </w:rPr>
        <w:t>do</w:t>
      </w:r>
      <w:proofErr w:type="gramEnd"/>
      <w:r w:rsidR="00C57CED" w:rsidRPr="00DB2A92">
        <w:rPr>
          <w:rFonts w:eastAsia="Times New Roman" w:cstheme="minorHAnsi"/>
          <w:sz w:val="24"/>
          <w:szCs w:val="24"/>
        </w:rPr>
        <w:t xml:space="preserve"> 13.00 </w:t>
      </w:r>
      <w:proofErr w:type="gramStart"/>
      <w:r w:rsidR="00D21113" w:rsidRPr="00DB2A92">
        <w:rPr>
          <w:rFonts w:eastAsia="Times New Roman" w:cstheme="minorHAnsi"/>
          <w:sz w:val="24"/>
          <w:szCs w:val="24"/>
        </w:rPr>
        <w:t>po</w:t>
      </w:r>
      <w:proofErr w:type="gramEnd"/>
      <w:r w:rsidR="00D21113" w:rsidRPr="00DB2A92">
        <w:rPr>
          <w:rFonts w:eastAsia="Times New Roman" w:cstheme="minorHAnsi"/>
          <w:sz w:val="24"/>
          <w:szCs w:val="24"/>
        </w:rPr>
        <w:t xml:space="preserve"> uprzednim uzgodnieniu z </w:t>
      </w:r>
      <w:r w:rsidRPr="00DB2A92">
        <w:rPr>
          <w:rFonts w:eastAsia="Times New Roman" w:cstheme="minorHAnsi"/>
          <w:bCs/>
          <w:sz w:val="24"/>
          <w:szCs w:val="24"/>
        </w:rPr>
        <w:t>Franciszkiem Laszczyńskim</w:t>
      </w:r>
      <w:r w:rsidR="00D21113" w:rsidRPr="00DB2A92">
        <w:rPr>
          <w:rFonts w:eastAsia="Times New Roman" w:cstheme="minorHAnsi"/>
          <w:sz w:val="24"/>
          <w:szCs w:val="24"/>
        </w:rPr>
        <w:t xml:space="preserve"> tel. </w:t>
      </w:r>
      <w:r w:rsidR="00C57CED" w:rsidRPr="00DB2A92">
        <w:rPr>
          <w:rFonts w:eastAsia="Times New Roman" w:cstheme="minorHAnsi"/>
          <w:sz w:val="24"/>
          <w:szCs w:val="24"/>
        </w:rPr>
        <w:t>600 40 44 72 lub 76 723 22 74</w:t>
      </w:r>
      <w:r w:rsidR="00D21113" w:rsidRPr="00DB2A92">
        <w:rPr>
          <w:rFonts w:eastAsia="Times New Roman" w:cstheme="minorHAnsi"/>
          <w:sz w:val="24"/>
          <w:szCs w:val="24"/>
        </w:rPr>
        <w:t xml:space="preserve">, e-mail: </w:t>
      </w:r>
      <w:hyperlink r:id="rId7" w:history="1">
        <w:r w:rsidR="00C57CED" w:rsidRPr="00DB2A92">
          <w:rPr>
            <w:rStyle w:val="Hipercze"/>
            <w:rFonts w:eastAsia="Times New Roman" w:cstheme="minorHAnsi"/>
            <w:sz w:val="24"/>
            <w:szCs w:val="24"/>
          </w:rPr>
          <w:t>laszczynskf@pwsz.legnica.edu.pl</w:t>
        </w:r>
      </w:hyperlink>
    </w:p>
    <w:p w:rsidR="00D21113" w:rsidRPr="00DB2A92" w:rsidRDefault="00D21113" w:rsidP="00E233CF">
      <w:pPr>
        <w:spacing w:after="120" w:line="240" w:lineRule="auto"/>
        <w:jc w:val="both"/>
        <w:rPr>
          <w:rFonts w:eastAsia="Times New Roman" w:cstheme="minorHAnsi"/>
          <w:sz w:val="24"/>
          <w:szCs w:val="24"/>
        </w:rPr>
      </w:pPr>
    </w:p>
    <w:p w:rsidR="00D21113" w:rsidRPr="00DB2A92" w:rsidRDefault="00D21113" w:rsidP="00D21113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DB2A92">
        <w:rPr>
          <w:rFonts w:eastAsia="Times New Roman" w:cstheme="minorHAnsi"/>
          <w:b/>
          <w:sz w:val="24"/>
          <w:szCs w:val="24"/>
          <w:u w:val="single"/>
        </w:rPr>
        <w:t>Pliki do pobrania:</w:t>
      </w:r>
    </w:p>
    <w:p w:rsidR="00D21113" w:rsidRPr="00DB2A92" w:rsidRDefault="00D21113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- </w:t>
      </w:r>
      <w:r w:rsidR="007731A7" w:rsidRPr="00DB2A92">
        <w:rPr>
          <w:rFonts w:eastAsia="Times New Roman" w:cstheme="minorHAnsi"/>
          <w:sz w:val="24"/>
          <w:szCs w:val="24"/>
        </w:rPr>
        <w:t>Regulamin przetargu</w:t>
      </w:r>
    </w:p>
    <w:p w:rsidR="007731A7" w:rsidRPr="00DB2A92" w:rsidRDefault="007731A7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>- Załącznik nr 1 do Regulaminu</w:t>
      </w:r>
    </w:p>
    <w:p w:rsidR="00D21113" w:rsidRPr="00E73F06" w:rsidRDefault="00D21113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DB2A92">
        <w:rPr>
          <w:rFonts w:eastAsia="Times New Roman" w:cstheme="minorHAnsi"/>
          <w:sz w:val="24"/>
          <w:szCs w:val="24"/>
        </w:rPr>
        <w:t xml:space="preserve">- </w:t>
      </w:r>
      <w:r w:rsidR="007731A7" w:rsidRPr="00DB2A92">
        <w:rPr>
          <w:rFonts w:eastAsia="Times New Roman" w:cstheme="minorHAnsi"/>
          <w:sz w:val="24"/>
          <w:szCs w:val="24"/>
        </w:rPr>
        <w:t>Ogłoszenie o przetargu</w:t>
      </w:r>
    </w:p>
    <w:p w:rsidR="00205ADF" w:rsidRPr="00E73F06" w:rsidRDefault="00205ADF" w:rsidP="00D21113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sectPr w:rsidR="00205ADF" w:rsidRPr="00E73F06" w:rsidSect="00205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9E7"/>
    <w:multiLevelType w:val="hybridMultilevel"/>
    <w:tmpl w:val="4B6C01C4"/>
    <w:lvl w:ilvl="0" w:tplc="C4B4CAF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7B87"/>
    <w:multiLevelType w:val="hybridMultilevel"/>
    <w:tmpl w:val="857099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82543"/>
    <w:multiLevelType w:val="hybridMultilevel"/>
    <w:tmpl w:val="AAA29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6D10"/>
    <w:multiLevelType w:val="hybridMultilevel"/>
    <w:tmpl w:val="2DFA5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E0830"/>
    <w:multiLevelType w:val="multilevel"/>
    <w:tmpl w:val="AEF0C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19555F"/>
    <w:multiLevelType w:val="hybridMultilevel"/>
    <w:tmpl w:val="65C83DF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F1E14"/>
    <w:multiLevelType w:val="hybridMultilevel"/>
    <w:tmpl w:val="51F6A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03B4B"/>
    <w:multiLevelType w:val="hybridMultilevel"/>
    <w:tmpl w:val="725470A6"/>
    <w:lvl w:ilvl="0" w:tplc="F0B029A2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86712"/>
    <w:multiLevelType w:val="hybridMultilevel"/>
    <w:tmpl w:val="8E42035E"/>
    <w:lvl w:ilvl="0" w:tplc="9920DE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14729"/>
    <w:multiLevelType w:val="hybridMultilevel"/>
    <w:tmpl w:val="7BC84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472EF9"/>
    <w:multiLevelType w:val="hybridMultilevel"/>
    <w:tmpl w:val="4E7E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D653B8"/>
    <w:multiLevelType w:val="hybridMultilevel"/>
    <w:tmpl w:val="B8CE2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F4571"/>
    <w:multiLevelType w:val="hybridMultilevel"/>
    <w:tmpl w:val="384E7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17A44"/>
    <w:multiLevelType w:val="hybridMultilevel"/>
    <w:tmpl w:val="65F024A8"/>
    <w:lvl w:ilvl="0" w:tplc="C4B4C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451036"/>
    <w:multiLevelType w:val="hybridMultilevel"/>
    <w:tmpl w:val="6D48FB4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77F82"/>
    <w:multiLevelType w:val="hybridMultilevel"/>
    <w:tmpl w:val="6E0C2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2264AC"/>
    <w:multiLevelType w:val="hybridMultilevel"/>
    <w:tmpl w:val="631EE540"/>
    <w:lvl w:ilvl="0" w:tplc="87CAC40A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04F96"/>
    <w:multiLevelType w:val="hybridMultilevel"/>
    <w:tmpl w:val="33CC9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62AEB"/>
    <w:multiLevelType w:val="hybridMultilevel"/>
    <w:tmpl w:val="EE16718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C21FE2"/>
    <w:multiLevelType w:val="hybridMultilevel"/>
    <w:tmpl w:val="B114B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4679B4"/>
    <w:multiLevelType w:val="hybridMultilevel"/>
    <w:tmpl w:val="D0641F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831312"/>
    <w:multiLevelType w:val="multilevel"/>
    <w:tmpl w:val="9BF8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8A4585"/>
    <w:multiLevelType w:val="hybridMultilevel"/>
    <w:tmpl w:val="B3648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EF6170"/>
    <w:multiLevelType w:val="hybridMultilevel"/>
    <w:tmpl w:val="2DB6EA4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2F1955"/>
    <w:multiLevelType w:val="hybridMultilevel"/>
    <w:tmpl w:val="F830E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3"/>
  </w:num>
  <w:num w:numId="4">
    <w:abstractNumId w:val="22"/>
  </w:num>
  <w:num w:numId="5">
    <w:abstractNumId w:val="10"/>
  </w:num>
  <w:num w:numId="6">
    <w:abstractNumId w:val="6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12"/>
  </w:num>
  <w:num w:numId="12">
    <w:abstractNumId w:val="23"/>
  </w:num>
  <w:num w:numId="13">
    <w:abstractNumId w:val="1"/>
  </w:num>
  <w:num w:numId="14">
    <w:abstractNumId w:val="18"/>
  </w:num>
  <w:num w:numId="15">
    <w:abstractNumId w:val="14"/>
  </w:num>
  <w:num w:numId="16">
    <w:abstractNumId w:val="11"/>
  </w:num>
  <w:num w:numId="17">
    <w:abstractNumId w:val="15"/>
  </w:num>
  <w:num w:numId="18">
    <w:abstractNumId w:val="17"/>
  </w:num>
  <w:num w:numId="19">
    <w:abstractNumId w:val="16"/>
  </w:num>
  <w:num w:numId="20">
    <w:abstractNumId w:val="0"/>
  </w:num>
  <w:num w:numId="21">
    <w:abstractNumId w:val="24"/>
  </w:num>
  <w:num w:numId="22">
    <w:abstractNumId w:val="13"/>
  </w:num>
  <w:num w:numId="23">
    <w:abstractNumId w:val="20"/>
  </w:num>
  <w:num w:numId="24">
    <w:abstractNumId w:val="9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>
    <w:useFELayout/>
  </w:compat>
  <w:rsids>
    <w:rsidRoot w:val="000B39B4"/>
    <w:rsid w:val="00000545"/>
    <w:rsid w:val="00005B3C"/>
    <w:rsid w:val="00020118"/>
    <w:rsid w:val="000622BC"/>
    <w:rsid w:val="00073196"/>
    <w:rsid w:val="00073DA6"/>
    <w:rsid w:val="000765CF"/>
    <w:rsid w:val="000A3321"/>
    <w:rsid w:val="000B39B4"/>
    <w:rsid w:val="000B46D2"/>
    <w:rsid w:val="000B7469"/>
    <w:rsid w:val="000B7966"/>
    <w:rsid w:val="000D0CD9"/>
    <w:rsid w:val="000F5AF7"/>
    <w:rsid w:val="00101C39"/>
    <w:rsid w:val="001073CE"/>
    <w:rsid w:val="0011182E"/>
    <w:rsid w:val="00132A8C"/>
    <w:rsid w:val="001335F1"/>
    <w:rsid w:val="001443CA"/>
    <w:rsid w:val="00155B77"/>
    <w:rsid w:val="00177104"/>
    <w:rsid w:val="0018256C"/>
    <w:rsid w:val="00195D30"/>
    <w:rsid w:val="001B30CA"/>
    <w:rsid w:val="001F0FCF"/>
    <w:rsid w:val="00205050"/>
    <w:rsid w:val="00205ADF"/>
    <w:rsid w:val="002121C2"/>
    <w:rsid w:val="002210D2"/>
    <w:rsid w:val="002315D4"/>
    <w:rsid w:val="002331BD"/>
    <w:rsid w:val="00241888"/>
    <w:rsid w:val="00255EE8"/>
    <w:rsid w:val="00271070"/>
    <w:rsid w:val="00274DC5"/>
    <w:rsid w:val="002A3BAB"/>
    <w:rsid w:val="002A64FD"/>
    <w:rsid w:val="002E0113"/>
    <w:rsid w:val="002E5D3E"/>
    <w:rsid w:val="002E7AFD"/>
    <w:rsid w:val="00320A05"/>
    <w:rsid w:val="003455D0"/>
    <w:rsid w:val="00346AD8"/>
    <w:rsid w:val="00354848"/>
    <w:rsid w:val="003567DC"/>
    <w:rsid w:val="0036281B"/>
    <w:rsid w:val="003661AC"/>
    <w:rsid w:val="0037402D"/>
    <w:rsid w:val="003808E6"/>
    <w:rsid w:val="0038320E"/>
    <w:rsid w:val="0039053D"/>
    <w:rsid w:val="003970AE"/>
    <w:rsid w:val="003B2362"/>
    <w:rsid w:val="003B4519"/>
    <w:rsid w:val="003B672E"/>
    <w:rsid w:val="003E71D5"/>
    <w:rsid w:val="003F0A19"/>
    <w:rsid w:val="003F15F1"/>
    <w:rsid w:val="0040066D"/>
    <w:rsid w:val="004066D4"/>
    <w:rsid w:val="00407CC9"/>
    <w:rsid w:val="00425693"/>
    <w:rsid w:val="004352CD"/>
    <w:rsid w:val="00445D1C"/>
    <w:rsid w:val="00462079"/>
    <w:rsid w:val="00470EAD"/>
    <w:rsid w:val="00475EE3"/>
    <w:rsid w:val="004912CA"/>
    <w:rsid w:val="004B1376"/>
    <w:rsid w:val="004B1D1E"/>
    <w:rsid w:val="004C4E46"/>
    <w:rsid w:val="004E0B17"/>
    <w:rsid w:val="004E116C"/>
    <w:rsid w:val="004E4300"/>
    <w:rsid w:val="0050069A"/>
    <w:rsid w:val="00500E7C"/>
    <w:rsid w:val="00507D56"/>
    <w:rsid w:val="00512412"/>
    <w:rsid w:val="00521D53"/>
    <w:rsid w:val="00536CEB"/>
    <w:rsid w:val="00550A48"/>
    <w:rsid w:val="00551343"/>
    <w:rsid w:val="005612DD"/>
    <w:rsid w:val="00571EB7"/>
    <w:rsid w:val="00576410"/>
    <w:rsid w:val="005A6724"/>
    <w:rsid w:val="005C3963"/>
    <w:rsid w:val="005C7F1B"/>
    <w:rsid w:val="005D5803"/>
    <w:rsid w:val="005E7983"/>
    <w:rsid w:val="006007A6"/>
    <w:rsid w:val="00614892"/>
    <w:rsid w:val="006161C4"/>
    <w:rsid w:val="006240F5"/>
    <w:rsid w:val="00644EC6"/>
    <w:rsid w:val="00651F1E"/>
    <w:rsid w:val="0066217C"/>
    <w:rsid w:val="006821FB"/>
    <w:rsid w:val="00691E37"/>
    <w:rsid w:val="006938C0"/>
    <w:rsid w:val="006A0466"/>
    <w:rsid w:val="006A39C5"/>
    <w:rsid w:val="006A40D4"/>
    <w:rsid w:val="006D751C"/>
    <w:rsid w:val="00727595"/>
    <w:rsid w:val="00755AE1"/>
    <w:rsid w:val="00755F20"/>
    <w:rsid w:val="00760255"/>
    <w:rsid w:val="007665B3"/>
    <w:rsid w:val="007731A7"/>
    <w:rsid w:val="0077626F"/>
    <w:rsid w:val="00790474"/>
    <w:rsid w:val="007B7F3D"/>
    <w:rsid w:val="007D0E6E"/>
    <w:rsid w:val="007D6AA4"/>
    <w:rsid w:val="007E2C7F"/>
    <w:rsid w:val="00817B34"/>
    <w:rsid w:val="0082361F"/>
    <w:rsid w:val="00835336"/>
    <w:rsid w:val="008420E8"/>
    <w:rsid w:val="00850D11"/>
    <w:rsid w:val="00870841"/>
    <w:rsid w:val="008A42CE"/>
    <w:rsid w:val="008D68AE"/>
    <w:rsid w:val="008E0435"/>
    <w:rsid w:val="00913967"/>
    <w:rsid w:val="0091513E"/>
    <w:rsid w:val="0092017E"/>
    <w:rsid w:val="00923135"/>
    <w:rsid w:val="0093397D"/>
    <w:rsid w:val="00960A14"/>
    <w:rsid w:val="0096288F"/>
    <w:rsid w:val="009B637E"/>
    <w:rsid w:val="00A04B33"/>
    <w:rsid w:val="00A17D9E"/>
    <w:rsid w:val="00A41BC4"/>
    <w:rsid w:val="00A85A52"/>
    <w:rsid w:val="00A934A3"/>
    <w:rsid w:val="00AA058D"/>
    <w:rsid w:val="00AA201C"/>
    <w:rsid w:val="00AA44F7"/>
    <w:rsid w:val="00AB174A"/>
    <w:rsid w:val="00AB6201"/>
    <w:rsid w:val="00AC598E"/>
    <w:rsid w:val="00AE2E3A"/>
    <w:rsid w:val="00AE5E24"/>
    <w:rsid w:val="00AF0593"/>
    <w:rsid w:val="00B50964"/>
    <w:rsid w:val="00BA43F2"/>
    <w:rsid w:val="00BB3A9F"/>
    <w:rsid w:val="00BB619C"/>
    <w:rsid w:val="00BE13AA"/>
    <w:rsid w:val="00BE7BC4"/>
    <w:rsid w:val="00C12A2C"/>
    <w:rsid w:val="00C13A8B"/>
    <w:rsid w:val="00C53193"/>
    <w:rsid w:val="00C55E67"/>
    <w:rsid w:val="00C57CED"/>
    <w:rsid w:val="00C641A0"/>
    <w:rsid w:val="00C6591B"/>
    <w:rsid w:val="00C96B83"/>
    <w:rsid w:val="00CC4544"/>
    <w:rsid w:val="00CC4A57"/>
    <w:rsid w:val="00CC61DB"/>
    <w:rsid w:val="00CE635E"/>
    <w:rsid w:val="00D21113"/>
    <w:rsid w:val="00D23409"/>
    <w:rsid w:val="00D3204A"/>
    <w:rsid w:val="00D922A9"/>
    <w:rsid w:val="00DB2A92"/>
    <w:rsid w:val="00DB58B8"/>
    <w:rsid w:val="00DC6067"/>
    <w:rsid w:val="00DD1040"/>
    <w:rsid w:val="00DE4640"/>
    <w:rsid w:val="00DE5E20"/>
    <w:rsid w:val="00DF2BC3"/>
    <w:rsid w:val="00DF4EED"/>
    <w:rsid w:val="00E00249"/>
    <w:rsid w:val="00E0404A"/>
    <w:rsid w:val="00E047D8"/>
    <w:rsid w:val="00E061EF"/>
    <w:rsid w:val="00E11B7C"/>
    <w:rsid w:val="00E14826"/>
    <w:rsid w:val="00E14C44"/>
    <w:rsid w:val="00E233CF"/>
    <w:rsid w:val="00E245E0"/>
    <w:rsid w:val="00E3699F"/>
    <w:rsid w:val="00E44F8E"/>
    <w:rsid w:val="00E73E7A"/>
    <w:rsid w:val="00E73F06"/>
    <w:rsid w:val="00E870FB"/>
    <w:rsid w:val="00E936D9"/>
    <w:rsid w:val="00E9432B"/>
    <w:rsid w:val="00EA4DC5"/>
    <w:rsid w:val="00EB02E9"/>
    <w:rsid w:val="00EB5C8C"/>
    <w:rsid w:val="00EB73B5"/>
    <w:rsid w:val="00EC269D"/>
    <w:rsid w:val="00F023A3"/>
    <w:rsid w:val="00F028D3"/>
    <w:rsid w:val="00F269F5"/>
    <w:rsid w:val="00F51998"/>
    <w:rsid w:val="00F548ED"/>
    <w:rsid w:val="00F76CEB"/>
    <w:rsid w:val="00F97C7B"/>
    <w:rsid w:val="00FB1E13"/>
    <w:rsid w:val="00FB20F2"/>
    <w:rsid w:val="00FD3CF7"/>
    <w:rsid w:val="00FE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5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B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591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F3D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6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8A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B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591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F3D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6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8AE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aszczynskf@pwsz.legnica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.prymon@pierog.pl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80461-A1AA-4049-BEAD-46FB3CA5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5</cp:revision>
  <cp:lastPrinted>2014-10-24T12:03:00Z</cp:lastPrinted>
  <dcterms:created xsi:type="dcterms:W3CDTF">2015-06-18T09:07:00Z</dcterms:created>
  <dcterms:modified xsi:type="dcterms:W3CDTF">2015-06-22T09:46:00Z</dcterms:modified>
</cp:coreProperties>
</file>